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0D" w:rsidRDefault="00E60C0D" w:rsidP="00E6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E60C0D" w:rsidRDefault="00E60C0D" w:rsidP="00E6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     </w:t>
      </w:r>
    </w:p>
    <w:p w:rsidR="004641C9" w:rsidRPr="00227F61" w:rsidRDefault="004641C9" w:rsidP="00E6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6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="008C5F39" w:rsidRPr="00227F61">
        <w:rPr>
          <w:rFonts w:ascii="Times New Roman" w:hAnsi="Times New Roman" w:cs="Times New Roman"/>
          <w:b/>
          <w:sz w:val="28"/>
          <w:szCs w:val="28"/>
        </w:rPr>
        <w:t>Цингалы</w:t>
      </w:r>
      <w:proofErr w:type="spellEnd"/>
      <w:r w:rsidR="008C5F39" w:rsidRPr="00227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F61">
        <w:rPr>
          <w:rFonts w:ascii="Times New Roman" w:hAnsi="Times New Roman" w:cs="Times New Roman"/>
          <w:b/>
          <w:sz w:val="28"/>
          <w:szCs w:val="28"/>
        </w:rPr>
        <w:t>за 20</w:t>
      </w:r>
      <w:r w:rsidR="0053368B" w:rsidRPr="00227F61">
        <w:rPr>
          <w:rFonts w:ascii="Times New Roman" w:hAnsi="Times New Roman" w:cs="Times New Roman"/>
          <w:b/>
          <w:sz w:val="28"/>
          <w:szCs w:val="28"/>
        </w:rPr>
        <w:t>2</w:t>
      </w:r>
      <w:r w:rsidR="00227F61">
        <w:rPr>
          <w:rFonts w:ascii="Times New Roman" w:hAnsi="Times New Roman" w:cs="Times New Roman"/>
          <w:b/>
          <w:sz w:val="28"/>
          <w:szCs w:val="28"/>
        </w:rPr>
        <w:t>1</w:t>
      </w:r>
      <w:r w:rsidR="0053368B" w:rsidRPr="00227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F6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41C9" w:rsidRPr="00230DA9" w:rsidRDefault="004641C9" w:rsidP="003C23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41C9" w:rsidRPr="00227F61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61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6D6569" w:rsidRPr="00666757" w:rsidRDefault="00666757" w:rsidP="00666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 приказа                        контрольно-счетной палаты Ханты-Мансийского района                                     от 27.12.2021 № 49 «Об утверждении плана работы контрольно-счетной палаты Ханты-Мансийского района на 2022 год» и соглашение                              о принятии пол</w:t>
      </w:r>
      <w:r w:rsidR="00E6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 от 11.04.2022.</w:t>
      </w:r>
    </w:p>
    <w:p w:rsidR="004641C9" w:rsidRPr="00666757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сектором администрации сельского поселения </w:t>
      </w:r>
      <w:r w:rsidR="008C5F39" w:rsidRPr="006667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666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1C9" w:rsidRPr="00666757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5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666757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641C9" w:rsidRPr="00666757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57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r w:rsidR="008C5F39" w:rsidRPr="00666757">
        <w:rPr>
          <w:rFonts w:ascii="Times New Roman" w:hAnsi="Times New Roman" w:cs="Times New Roman"/>
          <w:sz w:val="28"/>
          <w:szCs w:val="28"/>
        </w:rPr>
        <w:t>Цингалы</w:t>
      </w:r>
      <w:r w:rsidRPr="00666757">
        <w:rPr>
          <w:rFonts w:ascii="Times New Roman" w:hAnsi="Times New Roman" w:cs="Times New Roman"/>
          <w:sz w:val="28"/>
          <w:szCs w:val="28"/>
        </w:rPr>
        <w:t>.</w:t>
      </w:r>
    </w:p>
    <w:p w:rsidR="004641C9" w:rsidRPr="00666757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57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641C9" w:rsidRPr="00666757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5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8C5F39" w:rsidRPr="0066675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666757">
        <w:rPr>
          <w:rFonts w:ascii="Times New Roman" w:hAnsi="Times New Roman" w:cs="Times New Roman"/>
          <w:sz w:val="28"/>
          <w:szCs w:val="28"/>
        </w:rPr>
        <w:t>» за 20</w:t>
      </w:r>
      <w:r w:rsidR="00666757" w:rsidRPr="00666757">
        <w:rPr>
          <w:rFonts w:ascii="Times New Roman" w:hAnsi="Times New Roman" w:cs="Times New Roman"/>
          <w:sz w:val="28"/>
          <w:szCs w:val="28"/>
        </w:rPr>
        <w:t>21</w:t>
      </w:r>
      <w:r w:rsidRPr="0066675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1C9" w:rsidRPr="00666757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57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8C5F39" w:rsidRPr="00666757" w:rsidRDefault="008C5F39" w:rsidP="003C23B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57">
        <w:rPr>
          <w:rFonts w:ascii="Times New Roman" w:hAnsi="Times New Roman" w:cs="Times New Roman"/>
          <w:sz w:val="28"/>
          <w:szCs w:val="28"/>
        </w:rPr>
        <w:t>Администрация сельского поселения Цингалы рассмотрена 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4641C9" w:rsidRPr="00666757" w:rsidRDefault="004641C9" w:rsidP="003C23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7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6675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66757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641C9" w:rsidRPr="00D97C9A" w:rsidRDefault="004641C9" w:rsidP="00D97C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9A">
        <w:rPr>
          <w:rFonts w:ascii="Times New Roman" w:hAnsi="Times New Roman" w:cs="Times New Roman"/>
          <w:sz w:val="28"/>
          <w:szCs w:val="28"/>
        </w:rPr>
        <w:t xml:space="preserve">с </w:t>
      </w:r>
      <w:r w:rsidR="00666757" w:rsidRPr="00D97C9A">
        <w:rPr>
          <w:rFonts w:ascii="Times New Roman" w:hAnsi="Times New Roman" w:cs="Times New Roman"/>
          <w:sz w:val="28"/>
          <w:szCs w:val="28"/>
        </w:rPr>
        <w:t xml:space="preserve">11 апреля 2022 </w:t>
      </w:r>
      <w:r w:rsidRPr="00B2167D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B2167D" w:rsidRPr="00B2167D">
        <w:rPr>
          <w:rFonts w:ascii="Times New Roman" w:hAnsi="Times New Roman" w:cs="Times New Roman"/>
          <w:sz w:val="28"/>
          <w:szCs w:val="28"/>
        </w:rPr>
        <w:t>28</w:t>
      </w:r>
      <w:r w:rsidR="00666757" w:rsidRPr="00B2167D">
        <w:rPr>
          <w:rFonts w:ascii="Times New Roman" w:hAnsi="Times New Roman" w:cs="Times New Roman"/>
          <w:sz w:val="28"/>
          <w:szCs w:val="28"/>
        </w:rPr>
        <w:t xml:space="preserve"> </w:t>
      </w:r>
      <w:r w:rsidR="00C1275A" w:rsidRPr="00B2167D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2167D">
        <w:rPr>
          <w:rFonts w:ascii="Times New Roman" w:hAnsi="Times New Roman" w:cs="Times New Roman"/>
          <w:sz w:val="28"/>
          <w:szCs w:val="28"/>
        </w:rPr>
        <w:t>20</w:t>
      </w:r>
      <w:r w:rsidR="00197350" w:rsidRPr="00B2167D">
        <w:rPr>
          <w:rFonts w:ascii="Times New Roman" w:hAnsi="Times New Roman" w:cs="Times New Roman"/>
          <w:sz w:val="28"/>
          <w:szCs w:val="28"/>
        </w:rPr>
        <w:t>2</w:t>
      </w:r>
      <w:r w:rsidR="00666757" w:rsidRPr="00B2167D">
        <w:rPr>
          <w:rFonts w:ascii="Times New Roman" w:hAnsi="Times New Roman" w:cs="Times New Roman"/>
          <w:sz w:val="28"/>
          <w:szCs w:val="28"/>
        </w:rPr>
        <w:t xml:space="preserve">2 </w:t>
      </w:r>
      <w:r w:rsidRPr="00B2167D">
        <w:rPr>
          <w:rFonts w:ascii="Times New Roman" w:hAnsi="Times New Roman" w:cs="Times New Roman"/>
          <w:sz w:val="28"/>
          <w:szCs w:val="28"/>
        </w:rPr>
        <w:t>года.</w:t>
      </w:r>
    </w:p>
    <w:p w:rsidR="004641C9" w:rsidRPr="00D97C9A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7C9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97C9A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4641C9" w:rsidRPr="00D97C9A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9A">
        <w:rPr>
          <w:rFonts w:ascii="Times New Roman" w:hAnsi="Times New Roman" w:cs="Times New Roman"/>
          <w:snapToGrid w:val="0"/>
          <w:sz w:val="28"/>
          <w:szCs w:val="28"/>
        </w:rPr>
        <w:t xml:space="preserve">Годовой отчет об </w:t>
      </w:r>
      <w:r w:rsidRPr="00D97C9A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</w:t>
      </w:r>
      <w:r w:rsidR="00AC23CE" w:rsidRPr="00D97C9A">
        <w:rPr>
          <w:rFonts w:ascii="Times New Roman" w:hAnsi="Times New Roman" w:cs="Times New Roman"/>
          <w:sz w:val="28"/>
          <w:szCs w:val="28"/>
        </w:rPr>
        <w:t>2</w:t>
      </w:r>
      <w:r w:rsidR="00D97C9A">
        <w:rPr>
          <w:rFonts w:ascii="Times New Roman" w:hAnsi="Times New Roman" w:cs="Times New Roman"/>
          <w:sz w:val="28"/>
          <w:szCs w:val="28"/>
        </w:rPr>
        <w:t>1</w:t>
      </w:r>
      <w:r w:rsidRPr="00D97C9A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</w:t>
      </w:r>
      <w:r w:rsidR="00D97C9A">
        <w:rPr>
          <w:rFonts w:ascii="Times New Roman" w:hAnsi="Times New Roman" w:cs="Times New Roman"/>
          <w:sz w:val="28"/>
          <w:szCs w:val="28"/>
        </w:rPr>
        <w:t>К</w:t>
      </w:r>
      <w:r w:rsidRPr="00D97C9A">
        <w:rPr>
          <w:rFonts w:ascii="Times New Roman" w:hAnsi="Times New Roman" w:cs="Times New Roman"/>
          <w:sz w:val="28"/>
          <w:szCs w:val="28"/>
        </w:rPr>
        <w:t>онтрольно-счетную палату Ханты-Мансийского района</w:t>
      </w:r>
      <w:r w:rsidR="00D97C9A">
        <w:rPr>
          <w:rFonts w:ascii="Times New Roman" w:hAnsi="Times New Roman" w:cs="Times New Roman"/>
          <w:sz w:val="28"/>
          <w:szCs w:val="28"/>
        </w:rPr>
        <w:t xml:space="preserve"> </w:t>
      </w:r>
      <w:r w:rsidR="00B55B51" w:rsidRPr="00D97C9A">
        <w:rPr>
          <w:rFonts w:ascii="Times New Roman" w:hAnsi="Times New Roman" w:cs="Times New Roman"/>
          <w:sz w:val="28"/>
          <w:szCs w:val="28"/>
        </w:rPr>
        <w:t>2</w:t>
      </w:r>
      <w:r w:rsidR="00D97C9A">
        <w:rPr>
          <w:rFonts w:ascii="Times New Roman" w:hAnsi="Times New Roman" w:cs="Times New Roman"/>
          <w:sz w:val="28"/>
          <w:szCs w:val="28"/>
        </w:rPr>
        <w:t>1</w:t>
      </w:r>
      <w:r w:rsidRPr="00D97C9A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839E9" w:rsidRPr="00D97C9A">
        <w:rPr>
          <w:rFonts w:ascii="Times New Roman" w:hAnsi="Times New Roman" w:cs="Times New Roman"/>
          <w:sz w:val="28"/>
          <w:szCs w:val="28"/>
        </w:rPr>
        <w:t>2</w:t>
      </w:r>
      <w:r w:rsidR="00D97C9A">
        <w:rPr>
          <w:rFonts w:ascii="Times New Roman" w:hAnsi="Times New Roman" w:cs="Times New Roman"/>
          <w:sz w:val="28"/>
          <w:szCs w:val="28"/>
        </w:rPr>
        <w:t>2</w:t>
      </w:r>
      <w:r w:rsidRPr="00D97C9A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пункта 3 статьи 264.4. БК РФ.</w:t>
      </w:r>
    </w:p>
    <w:p w:rsidR="00676147" w:rsidRPr="00D97C9A" w:rsidRDefault="00676147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9A">
        <w:rPr>
          <w:rFonts w:ascii="Times New Roman" w:hAnsi="Times New Roman" w:cs="Times New Roman"/>
          <w:sz w:val="28"/>
          <w:szCs w:val="28"/>
        </w:rPr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641C9" w:rsidRPr="00D97C9A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9A">
        <w:rPr>
          <w:rFonts w:ascii="Times New Roman" w:hAnsi="Times New Roman" w:cs="Times New Roman"/>
          <w:sz w:val="28"/>
          <w:szCs w:val="28"/>
        </w:rPr>
        <w:lastRenderedPageBreak/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AC23CE" w:rsidRDefault="00AC23CE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9A">
        <w:rPr>
          <w:rFonts w:ascii="Times New Roman" w:hAnsi="Times New Roman" w:cs="Times New Roman"/>
          <w:sz w:val="28"/>
          <w:szCs w:val="28"/>
        </w:rPr>
        <w:t>Срок представления отчета об исполнении местного бюджета,</w:t>
      </w:r>
      <w:r w:rsidR="00D97C9A" w:rsidRPr="00E66510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Pr="00E66510">
        <w:rPr>
          <w:rFonts w:ascii="Times New Roman" w:hAnsi="Times New Roman" w:cs="Times New Roman"/>
          <w:sz w:val="28"/>
          <w:szCs w:val="28"/>
        </w:rPr>
        <w:t xml:space="preserve">статьей 11 решения Совета депутатов сельского поселения </w:t>
      </w:r>
      <w:proofErr w:type="spellStart"/>
      <w:r w:rsidR="00FD01A4" w:rsidRPr="00E6651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E66510">
        <w:rPr>
          <w:rFonts w:ascii="Times New Roman" w:hAnsi="Times New Roman" w:cs="Times New Roman"/>
          <w:sz w:val="28"/>
          <w:szCs w:val="28"/>
        </w:rPr>
        <w:t xml:space="preserve"> от </w:t>
      </w:r>
      <w:r w:rsidR="00FD01A4" w:rsidRPr="00E66510">
        <w:rPr>
          <w:rFonts w:ascii="Times New Roman" w:hAnsi="Times New Roman" w:cs="Times New Roman"/>
          <w:sz w:val="28"/>
          <w:szCs w:val="28"/>
        </w:rPr>
        <w:t>28.08</w:t>
      </w:r>
      <w:r w:rsidRPr="00E66510">
        <w:rPr>
          <w:rFonts w:ascii="Times New Roman" w:hAnsi="Times New Roman" w:cs="Times New Roman"/>
          <w:sz w:val="28"/>
          <w:szCs w:val="28"/>
        </w:rPr>
        <w:t xml:space="preserve">.2015 № </w:t>
      </w:r>
      <w:r w:rsidR="00FD01A4" w:rsidRPr="00E66510">
        <w:rPr>
          <w:rFonts w:ascii="Times New Roman" w:hAnsi="Times New Roman" w:cs="Times New Roman"/>
          <w:sz w:val="28"/>
          <w:szCs w:val="28"/>
        </w:rPr>
        <w:t xml:space="preserve">18 </w:t>
      </w:r>
      <w:r w:rsidRPr="00E66510">
        <w:rPr>
          <w:rFonts w:ascii="Times New Roman" w:hAnsi="Times New Roman" w:cs="Times New Roman"/>
          <w:sz w:val="28"/>
          <w:szCs w:val="28"/>
        </w:rPr>
        <w:t>«</w:t>
      </w:r>
      <w:r w:rsidR="00FD01A4" w:rsidRPr="00E6651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FD01A4" w:rsidRPr="00E6651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E66510">
        <w:rPr>
          <w:rFonts w:ascii="Times New Roman" w:hAnsi="Times New Roman" w:cs="Times New Roman"/>
          <w:sz w:val="28"/>
          <w:szCs w:val="28"/>
        </w:rPr>
        <w:t>» (далее – Положение о бюджетном процессе)</w:t>
      </w:r>
      <w:r w:rsidR="00E665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0">
        <w:rPr>
          <w:rFonts w:ascii="Times New Roman" w:hAnsi="Times New Roman" w:cs="Times New Roman"/>
          <w:sz w:val="28"/>
          <w:szCs w:val="28"/>
        </w:rPr>
        <w:t>«не позднее 01 апреля текущего года», соблюден.</w:t>
      </w:r>
    </w:p>
    <w:p w:rsidR="00E66510" w:rsidRPr="00E66510" w:rsidRDefault="00E66510" w:rsidP="00E6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                             о принятии Контрольно-счетной палатой Ханты-Мансийского района полномочий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муниципального финансового контроля на 2022 год подписано </w:t>
      </w:r>
      <w:r w:rsidRPr="00E6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11.04.2022.</w:t>
      </w:r>
    </w:p>
    <w:p w:rsidR="00AC23CE" w:rsidRPr="00E66510" w:rsidRDefault="00AC23CE" w:rsidP="00E6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AC23CE" w:rsidRPr="00E66510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10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 отсутствие  нормативного акта представительного органа сельского поселения </w:t>
      </w:r>
      <w:proofErr w:type="spellStart"/>
      <w:r w:rsidR="00504E18" w:rsidRPr="00E66510">
        <w:rPr>
          <w:rFonts w:ascii="Times New Roman" w:hAnsi="Times New Roman" w:cs="Times New Roman"/>
          <w:i/>
          <w:sz w:val="28"/>
          <w:szCs w:val="28"/>
        </w:rPr>
        <w:t>Цингалы</w:t>
      </w:r>
      <w:proofErr w:type="spellEnd"/>
      <w:r w:rsidR="00504E18" w:rsidRPr="00E66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510">
        <w:rPr>
          <w:rFonts w:ascii="Times New Roman" w:hAnsi="Times New Roman" w:cs="Times New Roman"/>
          <w:i/>
          <w:sz w:val="28"/>
          <w:szCs w:val="28"/>
        </w:rPr>
        <w:t>о порядке представления, рассмотрения и утверждения годового отчета                          об исполнении бюджета.</w:t>
      </w:r>
    </w:p>
    <w:p w:rsidR="00AC23CE" w:rsidRPr="00E66510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0">
        <w:rPr>
          <w:rFonts w:ascii="Times New Roman" w:hAnsi="Times New Roman" w:cs="Times New Roman"/>
          <w:sz w:val="28"/>
          <w:szCs w:val="28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 к нему утверждаются показатели:</w:t>
      </w:r>
    </w:p>
    <w:p w:rsidR="00AC23CE" w:rsidRPr="00E66510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0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AC23CE" w:rsidRPr="00E66510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0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AC23CE" w:rsidRPr="00E66510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0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AC23CE" w:rsidRPr="00E66510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E6651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66510">
        <w:rPr>
          <w:rFonts w:ascii="Times New Roman" w:hAnsi="Times New Roman" w:cs="Times New Roman"/>
          <w:sz w:val="28"/>
          <w:szCs w:val="28"/>
        </w:rPr>
        <w:t>.</w:t>
      </w:r>
    </w:p>
    <w:p w:rsidR="00AC23CE" w:rsidRPr="00E66510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0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AC23CE" w:rsidRPr="00002E85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5">
        <w:rPr>
          <w:rFonts w:ascii="Times New Roman" w:hAnsi="Times New Roman" w:cs="Times New Roman"/>
          <w:sz w:val="28"/>
          <w:szCs w:val="28"/>
        </w:rPr>
        <w:t>В рамках экспертно-аналитического мероприятия установлено, что</w:t>
      </w:r>
      <w:r w:rsidR="001D3761" w:rsidRPr="00002E85">
        <w:rPr>
          <w:rFonts w:ascii="Times New Roman" w:hAnsi="Times New Roman" w:cs="Times New Roman"/>
          <w:sz w:val="28"/>
          <w:szCs w:val="28"/>
        </w:rPr>
        <w:t xml:space="preserve"> </w:t>
      </w:r>
      <w:r w:rsidR="001D3761" w:rsidRPr="00002E85">
        <w:rPr>
          <w:rFonts w:ascii="Times New Roman" w:hAnsi="Times New Roman" w:cs="Times New Roman"/>
          <w:i/>
          <w:sz w:val="28"/>
          <w:szCs w:val="28"/>
        </w:rPr>
        <w:t xml:space="preserve">наименования </w:t>
      </w:r>
      <w:r w:rsidRPr="00002E85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1D3761" w:rsidRPr="00002E85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002E85">
        <w:rPr>
          <w:rFonts w:ascii="Times New Roman" w:hAnsi="Times New Roman" w:cs="Times New Roman"/>
          <w:i/>
          <w:sz w:val="28"/>
          <w:szCs w:val="28"/>
        </w:rPr>
        <w:t xml:space="preserve">к проекту решения Совета депутатов </w:t>
      </w:r>
      <w:r w:rsidRPr="00002E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сельского поселения </w:t>
      </w:r>
      <w:proofErr w:type="spellStart"/>
      <w:r w:rsidR="001D3761" w:rsidRPr="00002E85">
        <w:rPr>
          <w:rFonts w:ascii="Times New Roman" w:hAnsi="Times New Roman" w:cs="Times New Roman"/>
          <w:i/>
          <w:sz w:val="28"/>
          <w:szCs w:val="28"/>
        </w:rPr>
        <w:t>Цингалы</w:t>
      </w:r>
      <w:proofErr w:type="spellEnd"/>
      <w:r w:rsidR="001D3761" w:rsidRPr="00002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E85">
        <w:rPr>
          <w:rFonts w:ascii="Times New Roman" w:hAnsi="Times New Roman" w:cs="Times New Roman"/>
          <w:i/>
          <w:sz w:val="28"/>
          <w:szCs w:val="28"/>
        </w:rPr>
        <w:t>«</w:t>
      </w:r>
      <w:r w:rsidR="001D3761" w:rsidRPr="00002E85">
        <w:rPr>
          <w:rFonts w:ascii="Times New Roman" w:hAnsi="Times New Roman" w:cs="Times New Roman"/>
          <w:i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1D3761" w:rsidRPr="00002E85">
        <w:rPr>
          <w:rFonts w:ascii="Times New Roman" w:hAnsi="Times New Roman" w:cs="Times New Roman"/>
          <w:i/>
          <w:sz w:val="28"/>
          <w:szCs w:val="28"/>
        </w:rPr>
        <w:t>Цингалы</w:t>
      </w:r>
      <w:proofErr w:type="spellEnd"/>
      <w:r w:rsidR="001D3761" w:rsidRPr="00002E85">
        <w:rPr>
          <w:rFonts w:ascii="Times New Roman" w:hAnsi="Times New Roman" w:cs="Times New Roman"/>
          <w:i/>
          <w:sz w:val="28"/>
          <w:szCs w:val="28"/>
        </w:rPr>
        <w:t xml:space="preserve"> за  202</w:t>
      </w:r>
      <w:r w:rsidR="00002E85" w:rsidRPr="00002E85">
        <w:rPr>
          <w:rFonts w:ascii="Times New Roman" w:hAnsi="Times New Roman" w:cs="Times New Roman"/>
          <w:i/>
          <w:sz w:val="28"/>
          <w:szCs w:val="28"/>
        </w:rPr>
        <w:t>1</w:t>
      </w:r>
      <w:r w:rsidR="001D3761" w:rsidRPr="00002E85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Pr="00002E85">
        <w:rPr>
          <w:rFonts w:ascii="Times New Roman" w:hAnsi="Times New Roman" w:cs="Times New Roman"/>
          <w:i/>
          <w:sz w:val="28"/>
          <w:szCs w:val="28"/>
        </w:rPr>
        <w:t>» (далее – проект решения</w:t>
      </w:r>
      <w:r w:rsidR="00002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E85">
        <w:rPr>
          <w:rFonts w:ascii="Times New Roman" w:hAnsi="Times New Roman" w:cs="Times New Roman"/>
          <w:i/>
          <w:sz w:val="28"/>
          <w:szCs w:val="28"/>
        </w:rPr>
        <w:t xml:space="preserve">об исполнении бюджета) не соответствуют требованиям статьи 264.6. Бюджетного кодекса РФ. </w:t>
      </w:r>
      <w:r w:rsidRPr="00002E85">
        <w:rPr>
          <w:rFonts w:ascii="Times New Roman" w:hAnsi="Times New Roman" w:cs="Times New Roman"/>
          <w:sz w:val="28"/>
          <w:szCs w:val="28"/>
        </w:rPr>
        <w:t xml:space="preserve">Объем доходов и расходов, размер </w:t>
      </w:r>
      <w:r w:rsidR="00025321" w:rsidRPr="00002E85">
        <w:rPr>
          <w:rFonts w:ascii="Times New Roman" w:hAnsi="Times New Roman" w:cs="Times New Roman"/>
          <w:sz w:val="28"/>
          <w:szCs w:val="28"/>
        </w:rPr>
        <w:t>дефицита</w:t>
      </w:r>
      <w:r w:rsidR="00002E85">
        <w:rPr>
          <w:rFonts w:ascii="Times New Roman" w:hAnsi="Times New Roman" w:cs="Times New Roman"/>
          <w:sz w:val="28"/>
          <w:szCs w:val="28"/>
        </w:rPr>
        <w:t xml:space="preserve"> </w:t>
      </w:r>
      <w:r w:rsidRPr="00002E85">
        <w:rPr>
          <w:rFonts w:ascii="Times New Roman" w:hAnsi="Times New Roman" w:cs="Times New Roman"/>
          <w:sz w:val="28"/>
          <w:szCs w:val="28"/>
        </w:rPr>
        <w:t xml:space="preserve">в проекте решения соответствуют представленной отчетности. </w:t>
      </w:r>
    </w:p>
    <w:p w:rsidR="001D3761" w:rsidRPr="00002E85" w:rsidRDefault="001D3761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1C9" w:rsidRPr="00002E85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02E85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r w:rsidR="00B55B51" w:rsidRPr="00002E85">
        <w:rPr>
          <w:rFonts w:ascii="Times New Roman" w:hAnsi="Times New Roman" w:cs="Times New Roman"/>
          <w:sz w:val="28"/>
          <w:szCs w:val="28"/>
          <w:u w:val="single"/>
        </w:rPr>
        <w:t>Цингалы</w:t>
      </w:r>
    </w:p>
    <w:p w:rsidR="004641C9" w:rsidRPr="00002E85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85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</w:t>
      </w:r>
      <w:proofErr w:type="spellStart"/>
      <w:r w:rsidR="001212DB" w:rsidRPr="00002E8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212DB" w:rsidRPr="00002E85">
        <w:rPr>
          <w:rFonts w:ascii="Times New Roman" w:hAnsi="Times New Roman" w:cs="Times New Roman"/>
          <w:sz w:val="28"/>
          <w:szCs w:val="28"/>
        </w:rPr>
        <w:t xml:space="preserve"> </w:t>
      </w:r>
      <w:r w:rsidRPr="00002E85">
        <w:rPr>
          <w:rFonts w:ascii="Times New Roman" w:hAnsi="Times New Roman" w:cs="Times New Roman"/>
          <w:sz w:val="28"/>
          <w:szCs w:val="28"/>
        </w:rPr>
        <w:t xml:space="preserve">от </w:t>
      </w:r>
      <w:r w:rsidR="00002E85" w:rsidRPr="00002E85">
        <w:rPr>
          <w:rFonts w:ascii="Times New Roman" w:hAnsi="Times New Roman" w:cs="Times New Roman"/>
          <w:sz w:val="28"/>
          <w:szCs w:val="28"/>
        </w:rPr>
        <w:t>30</w:t>
      </w:r>
      <w:r w:rsidR="001D3761" w:rsidRPr="00002E85">
        <w:rPr>
          <w:rFonts w:ascii="Times New Roman" w:hAnsi="Times New Roman" w:cs="Times New Roman"/>
          <w:sz w:val="28"/>
          <w:szCs w:val="28"/>
        </w:rPr>
        <w:t>.12.20</w:t>
      </w:r>
      <w:r w:rsidR="00002E85" w:rsidRPr="00002E85">
        <w:rPr>
          <w:rFonts w:ascii="Times New Roman" w:hAnsi="Times New Roman" w:cs="Times New Roman"/>
          <w:sz w:val="28"/>
          <w:szCs w:val="28"/>
        </w:rPr>
        <w:t>20</w:t>
      </w:r>
      <w:r w:rsidR="001D3761" w:rsidRPr="00002E85">
        <w:rPr>
          <w:rFonts w:ascii="Times New Roman" w:hAnsi="Times New Roman" w:cs="Times New Roman"/>
          <w:sz w:val="28"/>
          <w:szCs w:val="28"/>
        </w:rPr>
        <w:t xml:space="preserve"> </w:t>
      </w:r>
      <w:r w:rsidRPr="00002E85">
        <w:rPr>
          <w:rFonts w:ascii="Times New Roman" w:hAnsi="Times New Roman" w:cs="Times New Roman"/>
          <w:sz w:val="28"/>
          <w:szCs w:val="28"/>
        </w:rPr>
        <w:t xml:space="preserve">№ </w:t>
      </w:r>
      <w:r w:rsidR="00002E85" w:rsidRPr="00002E85">
        <w:rPr>
          <w:rFonts w:ascii="Times New Roman" w:hAnsi="Times New Roman" w:cs="Times New Roman"/>
          <w:sz w:val="28"/>
          <w:szCs w:val="28"/>
        </w:rPr>
        <w:t>41</w:t>
      </w:r>
      <w:r w:rsidR="001D3761" w:rsidRPr="00002E85">
        <w:rPr>
          <w:rFonts w:ascii="Times New Roman" w:hAnsi="Times New Roman" w:cs="Times New Roman"/>
          <w:sz w:val="28"/>
          <w:szCs w:val="28"/>
        </w:rPr>
        <w:t xml:space="preserve"> </w:t>
      </w:r>
      <w:r w:rsidRPr="00002E85">
        <w:rPr>
          <w:rFonts w:ascii="Times New Roman" w:hAnsi="Times New Roman" w:cs="Times New Roman"/>
          <w:sz w:val="28"/>
          <w:szCs w:val="28"/>
        </w:rPr>
        <w:t>«</w:t>
      </w:r>
      <w:r w:rsidR="00B55B51" w:rsidRPr="00002E85">
        <w:rPr>
          <w:rFonts w:ascii="Times New Roman" w:hAnsi="Times New Roman" w:cs="Times New Roman"/>
          <w:sz w:val="28"/>
          <w:szCs w:val="28"/>
        </w:rPr>
        <w:t xml:space="preserve">О бюджете  сельского поселения Цингалы </w:t>
      </w:r>
      <w:r w:rsidR="001212DB" w:rsidRPr="00002E85">
        <w:rPr>
          <w:rFonts w:ascii="Times New Roman" w:hAnsi="Times New Roman" w:cs="Times New Roman"/>
          <w:sz w:val="28"/>
          <w:szCs w:val="28"/>
        </w:rPr>
        <w:t xml:space="preserve"> </w:t>
      </w:r>
      <w:r w:rsidR="00B55B51" w:rsidRPr="00002E85">
        <w:rPr>
          <w:rFonts w:ascii="Times New Roman" w:hAnsi="Times New Roman" w:cs="Times New Roman"/>
          <w:sz w:val="28"/>
          <w:szCs w:val="28"/>
        </w:rPr>
        <w:t>на 20</w:t>
      </w:r>
      <w:r w:rsidR="001D3761" w:rsidRPr="00002E85">
        <w:rPr>
          <w:rFonts w:ascii="Times New Roman" w:hAnsi="Times New Roman" w:cs="Times New Roman"/>
          <w:sz w:val="28"/>
          <w:szCs w:val="28"/>
        </w:rPr>
        <w:t>2</w:t>
      </w:r>
      <w:r w:rsidR="00002E85" w:rsidRPr="00002E85">
        <w:rPr>
          <w:rFonts w:ascii="Times New Roman" w:hAnsi="Times New Roman" w:cs="Times New Roman"/>
          <w:sz w:val="28"/>
          <w:szCs w:val="28"/>
        </w:rPr>
        <w:t>1</w:t>
      </w:r>
      <w:r w:rsidR="00B55B51" w:rsidRPr="00002E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2E85" w:rsidRPr="00002E85">
        <w:rPr>
          <w:rFonts w:ascii="Times New Roman" w:hAnsi="Times New Roman" w:cs="Times New Roman"/>
          <w:sz w:val="28"/>
          <w:szCs w:val="28"/>
        </w:rPr>
        <w:t>2</w:t>
      </w:r>
      <w:r w:rsidR="00B55B51" w:rsidRPr="00002E85">
        <w:rPr>
          <w:rFonts w:ascii="Times New Roman" w:hAnsi="Times New Roman" w:cs="Times New Roman"/>
          <w:sz w:val="28"/>
          <w:szCs w:val="28"/>
        </w:rPr>
        <w:t>-202</w:t>
      </w:r>
      <w:r w:rsidR="00002E85" w:rsidRPr="00002E85">
        <w:rPr>
          <w:rFonts w:ascii="Times New Roman" w:hAnsi="Times New Roman" w:cs="Times New Roman"/>
          <w:sz w:val="28"/>
          <w:szCs w:val="28"/>
        </w:rPr>
        <w:t>3</w:t>
      </w:r>
      <w:r w:rsidR="001D3761" w:rsidRPr="00002E85">
        <w:rPr>
          <w:rFonts w:ascii="Times New Roman" w:hAnsi="Times New Roman" w:cs="Times New Roman"/>
          <w:sz w:val="28"/>
          <w:szCs w:val="28"/>
        </w:rPr>
        <w:t xml:space="preserve"> </w:t>
      </w:r>
      <w:r w:rsidR="00B55B51" w:rsidRPr="00002E85">
        <w:rPr>
          <w:rFonts w:ascii="Times New Roman" w:hAnsi="Times New Roman" w:cs="Times New Roman"/>
          <w:sz w:val="28"/>
          <w:szCs w:val="28"/>
        </w:rPr>
        <w:t>годов</w:t>
      </w:r>
      <w:r w:rsidRPr="00002E85">
        <w:rPr>
          <w:rFonts w:ascii="Times New Roman" w:hAnsi="Times New Roman" w:cs="Times New Roman"/>
          <w:sz w:val="28"/>
          <w:szCs w:val="28"/>
        </w:rPr>
        <w:t>» (в первоначальной редакции) утверждены основные характеристики бюджета сельского поселения на 20</w:t>
      </w:r>
      <w:r w:rsidR="00655987" w:rsidRPr="00002E85">
        <w:rPr>
          <w:rFonts w:ascii="Times New Roman" w:hAnsi="Times New Roman" w:cs="Times New Roman"/>
          <w:sz w:val="28"/>
          <w:szCs w:val="28"/>
        </w:rPr>
        <w:t>2</w:t>
      </w:r>
      <w:r w:rsidR="00002E85" w:rsidRPr="00002E85">
        <w:rPr>
          <w:rFonts w:ascii="Times New Roman" w:hAnsi="Times New Roman" w:cs="Times New Roman"/>
          <w:sz w:val="28"/>
          <w:szCs w:val="28"/>
        </w:rPr>
        <w:t>1</w:t>
      </w:r>
      <w:r w:rsidRPr="00002E85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002E85" w:rsidRPr="00002E85">
        <w:rPr>
          <w:rFonts w:ascii="Times New Roman" w:hAnsi="Times New Roman" w:cs="Times New Roman"/>
          <w:sz w:val="28"/>
          <w:szCs w:val="28"/>
        </w:rPr>
        <w:t xml:space="preserve">19 568,80 </w:t>
      </w:r>
      <w:r w:rsidRPr="00002E85">
        <w:rPr>
          <w:rFonts w:ascii="Times New Roman" w:hAnsi="Times New Roman" w:cs="Times New Roman"/>
          <w:sz w:val="28"/>
          <w:szCs w:val="28"/>
        </w:rPr>
        <w:t>тыс. рублей, расходы</w:t>
      </w:r>
      <w:r w:rsidR="00A9068B" w:rsidRPr="00002E85">
        <w:rPr>
          <w:rFonts w:ascii="Times New Roman" w:hAnsi="Times New Roman" w:cs="Times New Roman"/>
          <w:sz w:val="28"/>
          <w:szCs w:val="28"/>
        </w:rPr>
        <w:t xml:space="preserve"> </w:t>
      </w:r>
      <w:r w:rsidR="00D72213" w:rsidRPr="00002E8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02E85">
        <w:rPr>
          <w:rFonts w:ascii="Times New Roman" w:hAnsi="Times New Roman" w:cs="Times New Roman"/>
          <w:sz w:val="28"/>
          <w:szCs w:val="28"/>
        </w:rPr>
        <w:t xml:space="preserve">– </w:t>
      </w:r>
      <w:r w:rsidR="00002E85" w:rsidRPr="00002E85">
        <w:rPr>
          <w:rFonts w:ascii="Times New Roman" w:hAnsi="Times New Roman" w:cs="Times New Roman"/>
          <w:sz w:val="28"/>
          <w:szCs w:val="28"/>
        </w:rPr>
        <w:t xml:space="preserve">24 899,40 </w:t>
      </w:r>
      <w:r w:rsidRPr="00002E85">
        <w:rPr>
          <w:rFonts w:ascii="Times New Roman" w:hAnsi="Times New Roman" w:cs="Times New Roman"/>
          <w:sz w:val="28"/>
          <w:szCs w:val="28"/>
        </w:rPr>
        <w:t xml:space="preserve">тыс. рублей, дефицит – </w:t>
      </w:r>
      <w:r w:rsidR="00002E85" w:rsidRPr="00002E85">
        <w:rPr>
          <w:rFonts w:ascii="Times New Roman" w:hAnsi="Times New Roman" w:cs="Times New Roman"/>
          <w:sz w:val="28"/>
          <w:szCs w:val="28"/>
        </w:rPr>
        <w:t xml:space="preserve">5 330,60 </w:t>
      </w:r>
      <w:r w:rsidRPr="00002E85">
        <w:rPr>
          <w:rFonts w:ascii="Times New Roman" w:hAnsi="Times New Roman" w:cs="Times New Roman"/>
          <w:sz w:val="28"/>
          <w:szCs w:val="28"/>
        </w:rPr>
        <w:t>тыс. рублей.</w:t>
      </w:r>
    </w:p>
    <w:p w:rsidR="00DB6A36" w:rsidRDefault="000F16F2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отмечает, </w:t>
      </w:r>
      <w:r w:rsidR="0026083A" w:rsidRPr="00002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первоначальной редакцией решения о бюджете </w:t>
      </w:r>
      <w:r w:rsidR="00FD2B8C" w:rsidRPr="00002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</w:t>
      </w:r>
      <w:r w:rsidR="001212DB" w:rsidRPr="00002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D2B8C" w:rsidRPr="00002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установленного дефицита состав</w:t>
      </w:r>
      <w:r w:rsidR="001212DB" w:rsidRPr="00002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</w:t>
      </w:r>
      <w:r w:rsidR="00647E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512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135,0 % </w:t>
      </w:r>
      <w:r w:rsid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общего годового объема доходов местного бюджета без </w:t>
      </w:r>
      <w:r w:rsidR="0051203C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учета утвержденного объема безвозмездных поступлений</w:t>
      </w:r>
      <w:r w:rsidR="0026083A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D2B8C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превышает размер, </w:t>
      </w:r>
      <w:r w:rsidR="001212DB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определенный</w:t>
      </w:r>
      <w:r w:rsidR="00FD2B8C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пунктом 3</w:t>
      </w:r>
      <w:r w:rsidR="0026083A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2B8C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статьи 92.1. Бюджетного кодекса РФ, согласно которому, дефицит местного бюджета </w:t>
      </w:r>
      <w:r w:rsidR="00FD2B8C" w:rsidRPr="005120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должен превышать 10 %</w:t>
      </w:r>
      <w:r w:rsidR="00FD2B8C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26083A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нительным нормативам отчислений. </w:t>
      </w:r>
      <w:proofErr w:type="gramStart"/>
      <w:r w:rsidR="0026083A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Данный факт отражен контрольно-счетной палатой в заключении на проект решения Совета депутатов сельского поселения </w:t>
      </w:r>
      <w:proofErr w:type="spellStart"/>
      <w:r w:rsidR="0026083A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26083A" w:rsidRPr="00512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</w:t>
      </w:r>
      <w:r w:rsidR="0026083A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бюджете сельского поселения </w:t>
      </w:r>
      <w:proofErr w:type="spellStart"/>
      <w:r w:rsidR="0026083A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26083A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</w:t>
      </w:r>
      <w:r w:rsidR="0051203C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6083A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и плановый период 202</w:t>
      </w:r>
      <w:r w:rsidR="0051203C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6083A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202</w:t>
      </w:r>
      <w:r w:rsidR="0051203C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26083A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годов»</w:t>
      </w:r>
      <w:r w:rsidR="0064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083A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r w:rsidR="0064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6A36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27.12.2020</w:t>
      </w:r>
      <w:r w:rsidR="0064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083A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64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083A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19-Исх-</w:t>
      </w:r>
      <w:r w:rsidR="00DB6A36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415, </w:t>
      </w:r>
      <w:r w:rsidR="00FD2B8C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Совету депутатов сельского поселения </w:t>
      </w:r>
      <w:proofErr w:type="spellStart"/>
      <w:r w:rsidR="00FD2B8C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FD2B8C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рекомендовано</w:t>
      </w:r>
      <w:r w:rsidR="00647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DB6A36" w:rsidRPr="00DB6A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утверждать</w:t>
      </w:r>
      <w:r w:rsidR="00DB6A36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представленный проект решения Совета депутатов сельского поселения </w:t>
      </w:r>
      <w:proofErr w:type="spellStart"/>
      <w:r w:rsidR="00DB6A36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DB6A36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DB6A36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DB6A36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2021 год и плановый период</w:t>
      </w:r>
      <w:proofErr w:type="gramEnd"/>
      <w:r w:rsid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6A36" w:rsidRPr="00DB6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 и 2023 годов».</w:t>
      </w:r>
    </w:p>
    <w:p w:rsidR="004641C9" w:rsidRPr="007D21E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26083A" w:rsidRPr="007D21E7">
        <w:rPr>
          <w:rFonts w:ascii="Times New Roman" w:hAnsi="Times New Roman" w:cs="Times New Roman"/>
          <w:sz w:val="28"/>
          <w:szCs w:val="28"/>
        </w:rPr>
        <w:t>2</w:t>
      </w:r>
      <w:r w:rsidR="007D21E7" w:rsidRPr="007D21E7">
        <w:rPr>
          <w:rFonts w:ascii="Times New Roman" w:hAnsi="Times New Roman" w:cs="Times New Roman"/>
          <w:sz w:val="28"/>
          <w:szCs w:val="28"/>
        </w:rPr>
        <w:t>1</w:t>
      </w:r>
      <w:r w:rsidRPr="007D21E7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7 402,2 </w:t>
      </w:r>
      <w:r w:rsidRPr="007D21E7">
        <w:rPr>
          <w:rFonts w:ascii="Times New Roman" w:hAnsi="Times New Roman" w:cs="Times New Roman"/>
          <w:sz w:val="28"/>
          <w:szCs w:val="28"/>
        </w:rPr>
        <w:t>тыс. рублей</w:t>
      </w:r>
      <w:r w:rsidR="00647E93">
        <w:rPr>
          <w:rFonts w:ascii="Times New Roman" w:hAnsi="Times New Roman" w:cs="Times New Roman"/>
          <w:sz w:val="28"/>
          <w:szCs w:val="28"/>
        </w:rPr>
        <w:t xml:space="preserve"> </w:t>
      </w:r>
      <w:r w:rsidRPr="007D21E7">
        <w:rPr>
          <w:rFonts w:ascii="Times New Roman" w:hAnsi="Times New Roman" w:cs="Times New Roman"/>
          <w:sz w:val="28"/>
          <w:szCs w:val="28"/>
        </w:rPr>
        <w:t xml:space="preserve">или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37,8 </w:t>
      </w:r>
      <w:r w:rsidRPr="007D21E7">
        <w:rPr>
          <w:rFonts w:ascii="Times New Roman" w:hAnsi="Times New Roman" w:cs="Times New Roman"/>
          <w:sz w:val="28"/>
          <w:szCs w:val="28"/>
        </w:rPr>
        <w:t>%</w:t>
      </w:r>
      <w:r w:rsidR="00647E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21E7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26 971,0 </w:t>
      </w:r>
      <w:r w:rsidRPr="007D21E7">
        <w:rPr>
          <w:rFonts w:ascii="Times New Roman" w:hAnsi="Times New Roman" w:cs="Times New Roman"/>
          <w:sz w:val="28"/>
          <w:szCs w:val="28"/>
        </w:rPr>
        <w:t>тыс. рублей, по расходам</w:t>
      </w:r>
      <w:r w:rsidR="00647E93">
        <w:rPr>
          <w:rFonts w:ascii="Times New Roman" w:hAnsi="Times New Roman" w:cs="Times New Roman"/>
          <w:sz w:val="28"/>
          <w:szCs w:val="28"/>
        </w:rPr>
        <w:t xml:space="preserve"> </w:t>
      </w:r>
      <w:r w:rsidRPr="007D21E7">
        <w:rPr>
          <w:rFonts w:ascii="Times New Roman" w:hAnsi="Times New Roman" w:cs="Times New Roman"/>
          <w:sz w:val="28"/>
          <w:szCs w:val="28"/>
        </w:rPr>
        <w:t xml:space="preserve">на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7 808,8 </w:t>
      </w:r>
      <w:r w:rsidRPr="007D21E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47E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21E7">
        <w:rPr>
          <w:rFonts w:ascii="Times New Roman" w:hAnsi="Times New Roman" w:cs="Times New Roman"/>
          <w:sz w:val="28"/>
          <w:szCs w:val="28"/>
        </w:rPr>
        <w:t xml:space="preserve">или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31,4 </w:t>
      </w:r>
      <w:r w:rsidRPr="007D21E7">
        <w:rPr>
          <w:rFonts w:ascii="Times New Roman" w:hAnsi="Times New Roman" w:cs="Times New Roman"/>
          <w:sz w:val="28"/>
          <w:szCs w:val="28"/>
        </w:rPr>
        <w:t xml:space="preserve">% </w:t>
      </w:r>
      <w:r w:rsidR="00035D03" w:rsidRPr="007D21E7">
        <w:rPr>
          <w:rFonts w:ascii="Times New Roman" w:hAnsi="Times New Roman" w:cs="Times New Roman"/>
          <w:sz w:val="28"/>
          <w:szCs w:val="28"/>
        </w:rPr>
        <w:t xml:space="preserve"> </w:t>
      </w:r>
      <w:r w:rsidRPr="007D21E7">
        <w:rPr>
          <w:rFonts w:ascii="Times New Roman" w:hAnsi="Times New Roman" w:cs="Times New Roman"/>
          <w:sz w:val="28"/>
          <w:szCs w:val="28"/>
        </w:rPr>
        <w:t>и составил</w:t>
      </w:r>
      <w:r w:rsidR="00035D03" w:rsidRPr="007D21E7">
        <w:rPr>
          <w:rFonts w:ascii="Times New Roman" w:hAnsi="Times New Roman" w:cs="Times New Roman"/>
          <w:sz w:val="28"/>
          <w:szCs w:val="28"/>
        </w:rPr>
        <w:t xml:space="preserve">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32 708,2 </w:t>
      </w:r>
      <w:r w:rsidRPr="007D21E7">
        <w:rPr>
          <w:rFonts w:ascii="Times New Roman" w:hAnsi="Times New Roman" w:cs="Times New Roman"/>
          <w:sz w:val="28"/>
          <w:szCs w:val="28"/>
        </w:rPr>
        <w:t xml:space="preserve">тыс. рублей. Дефицит бюджета </w:t>
      </w:r>
      <w:r w:rsidR="00A22F60" w:rsidRPr="007D21E7">
        <w:rPr>
          <w:rFonts w:ascii="Times New Roman" w:hAnsi="Times New Roman" w:cs="Times New Roman"/>
          <w:sz w:val="28"/>
          <w:szCs w:val="28"/>
        </w:rPr>
        <w:t>утвержден в</w:t>
      </w:r>
      <w:r w:rsidRPr="007D21E7">
        <w:rPr>
          <w:rFonts w:ascii="Times New Roman" w:hAnsi="Times New Roman" w:cs="Times New Roman"/>
          <w:sz w:val="28"/>
          <w:szCs w:val="28"/>
        </w:rPr>
        <w:t xml:space="preserve"> </w:t>
      </w:r>
      <w:r w:rsidR="00676147" w:rsidRPr="007D21E7">
        <w:rPr>
          <w:rFonts w:ascii="Times New Roman" w:hAnsi="Times New Roman" w:cs="Times New Roman"/>
          <w:sz w:val="28"/>
          <w:szCs w:val="28"/>
        </w:rPr>
        <w:t>размере</w:t>
      </w:r>
      <w:r w:rsidR="00035D03" w:rsidRPr="007D21E7">
        <w:rPr>
          <w:rFonts w:ascii="Times New Roman" w:hAnsi="Times New Roman" w:cs="Times New Roman"/>
          <w:sz w:val="28"/>
          <w:szCs w:val="28"/>
        </w:rPr>
        <w:t xml:space="preserve"> </w:t>
      </w:r>
      <w:r w:rsidR="007D21E7">
        <w:rPr>
          <w:rFonts w:ascii="Times New Roman" w:hAnsi="Times New Roman" w:cs="Times New Roman"/>
          <w:sz w:val="28"/>
          <w:szCs w:val="28"/>
        </w:rPr>
        <w:t xml:space="preserve">5 737,2 </w:t>
      </w:r>
      <w:r w:rsidRPr="007D21E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7D21E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E7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F04874" w:rsidRPr="007D21E7">
        <w:rPr>
          <w:rFonts w:ascii="Times New Roman" w:hAnsi="Times New Roman" w:cs="Times New Roman"/>
          <w:sz w:val="28"/>
          <w:szCs w:val="28"/>
        </w:rPr>
        <w:t>2</w:t>
      </w:r>
      <w:r w:rsidR="007D21E7" w:rsidRPr="007D21E7">
        <w:rPr>
          <w:rFonts w:ascii="Times New Roman" w:hAnsi="Times New Roman" w:cs="Times New Roman"/>
          <w:sz w:val="28"/>
          <w:szCs w:val="28"/>
        </w:rPr>
        <w:t>1</w:t>
      </w:r>
      <w:r w:rsidRPr="007D21E7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                   </w:t>
      </w:r>
      <w:r w:rsidR="00A9068B" w:rsidRPr="007D21E7">
        <w:rPr>
          <w:rFonts w:ascii="Times New Roman" w:hAnsi="Times New Roman" w:cs="Times New Roman"/>
          <w:sz w:val="28"/>
          <w:szCs w:val="28"/>
        </w:rPr>
        <w:t xml:space="preserve">–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27 173,6 </w:t>
      </w:r>
      <w:r w:rsidRPr="007D21E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100,8 </w:t>
      </w:r>
      <w:r w:rsidRPr="007D21E7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–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28 317,0 </w:t>
      </w:r>
      <w:r w:rsidRPr="007D21E7">
        <w:rPr>
          <w:rFonts w:ascii="Times New Roman" w:hAnsi="Times New Roman" w:cs="Times New Roman"/>
          <w:sz w:val="28"/>
          <w:szCs w:val="28"/>
        </w:rPr>
        <w:t>тыс. рублей или</w:t>
      </w:r>
      <w:r w:rsidR="002D3628" w:rsidRPr="007D21E7">
        <w:rPr>
          <w:rFonts w:ascii="Times New Roman" w:hAnsi="Times New Roman" w:cs="Times New Roman"/>
          <w:sz w:val="28"/>
          <w:szCs w:val="28"/>
        </w:rPr>
        <w:t xml:space="preserve">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86,6 </w:t>
      </w:r>
      <w:r w:rsidRPr="007D21E7">
        <w:rPr>
          <w:rFonts w:ascii="Times New Roman" w:hAnsi="Times New Roman" w:cs="Times New Roman"/>
          <w:sz w:val="28"/>
          <w:szCs w:val="28"/>
        </w:rPr>
        <w:t>% от уточненного плана; в результате исполнения бюджета сельского поселения за 20</w:t>
      </w:r>
      <w:r w:rsidR="00F04874" w:rsidRPr="007D21E7">
        <w:rPr>
          <w:rFonts w:ascii="Times New Roman" w:hAnsi="Times New Roman" w:cs="Times New Roman"/>
          <w:sz w:val="28"/>
          <w:szCs w:val="28"/>
        </w:rPr>
        <w:t>2</w:t>
      </w:r>
      <w:r w:rsidR="007D21E7" w:rsidRPr="007D21E7">
        <w:rPr>
          <w:rFonts w:ascii="Times New Roman" w:hAnsi="Times New Roman" w:cs="Times New Roman"/>
          <w:sz w:val="28"/>
          <w:szCs w:val="28"/>
        </w:rPr>
        <w:t>1</w:t>
      </w:r>
      <w:r w:rsidRPr="007D21E7">
        <w:rPr>
          <w:rFonts w:ascii="Times New Roman" w:hAnsi="Times New Roman" w:cs="Times New Roman"/>
          <w:sz w:val="28"/>
          <w:szCs w:val="28"/>
        </w:rPr>
        <w:t xml:space="preserve"> год сложился дефицит в </w:t>
      </w:r>
      <w:r w:rsidR="00676147" w:rsidRPr="007D21E7">
        <w:rPr>
          <w:rFonts w:ascii="Times New Roman" w:hAnsi="Times New Roman" w:cs="Times New Roman"/>
          <w:sz w:val="28"/>
          <w:szCs w:val="28"/>
        </w:rPr>
        <w:t>размере</w:t>
      </w:r>
      <w:r w:rsidRPr="007D21E7">
        <w:rPr>
          <w:rFonts w:ascii="Times New Roman" w:hAnsi="Times New Roman" w:cs="Times New Roman"/>
          <w:sz w:val="28"/>
          <w:szCs w:val="28"/>
        </w:rPr>
        <w:t xml:space="preserve"> – </w:t>
      </w:r>
      <w:r w:rsidR="007D21E7" w:rsidRPr="007D21E7">
        <w:rPr>
          <w:rFonts w:ascii="Times New Roman" w:hAnsi="Times New Roman" w:cs="Times New Roman"/>
          <w:sz w:val="28"/>
          <w:szCs w:val="28"/>
        </w:rPr>
        <w:t xml:space="preserve">1 143,4 </w:t>
      </w:r>
      <w:r w:rsidRPr="007D21E7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4641C9" w:rsidRPr="007D21E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lastRenderedPageBreak/>
        <w:t>Исполнение основных характеристик бюджета сельского поселения</w:t>
      </w:r>
      <w:r w:rsidR="00647E93">
        <w:rPr>
          <w:rFonts w:ascii="Times New Roman" w:hAnsi="Times New Roman" w:cs="Times New Roman"/>
          <w:sz w:val="28"/>
          <w:szCs w:val="28"/>
        </w:rPr>
        <w:t xml:space="preserve"> </w:t>
      </w:r>
      <w:r w:rsidRPr="007D21E7">
        <w:rPr>
          <w:rFonts w:ascii="Times New Roman" w:hAnsi="Times New Roman" w:cs="Times New Roman"/>
          <w:sz w:val="28"/>
          <w:szCs w:val="28"/>
        </w:rPr>
        <w:t>по отчету об исполнении бюджета и по результатам проверки приведены</w:t>
      </w:r>
      <w:r w:rsidR="00647E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21E7">
        <w:rPr>
          <w:rFonts w:ascii="Times New Roman" w:hAnsi="Times New Roman" w:cs="Times New Roman"/>
          <w:sz w:val="28"/>
          <w:szCs w:val="28"/>
        </w:rPr>
        <w:t>в Таблице 1.</w:t>
      </w:r>
    </w:p>
    <w:p w:rsidR="004641C9" w:rsidRPr="00647E9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47E93">
        <w:rPr>
          <w:rFonts w:ascii="Times New Roman" w:hAnsi="Times New Roman" w:cs="Times New Roman"/>
          <w:sz w:val="16"/>
          <w:szCs w:val="16"/>
        </w:rPr>
        <w:t>Таблица 1</w:t>
      </w:r>
    </w:p>
    <w:p w:rsidR="00025321" w:rsidRPr="00647E93" w:rsidRDefault="007D21E7" w:rsidP="007D21E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47E93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a5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1005"/>
        <w:gridCol w:w="1611"/>
        <w:gridCol w:w="1100"/>
        <w:gridCol w:w="1104"/>
        <w:gridCol w:w="1134"/>
        <w:gridCol w:w="992"/>
        <w:gridCol w:w="992"/>
      </w:tblGrid>
      <w:tr w:rsidR="00647E93" w:rsidRPr="00647E93" w:rsidTr="00A9068B">
        <w:trPr>
          <w:trHeight w:val="271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647E93" w:rsidRDefault="00D31515" w:rsidP="003C23B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47E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647E93" w:rsidRDefault="00D31515" w:rsidP="003C23B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47E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E93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E93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E93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E93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47E93" w:rsidRPr="00647E93" w:rsidTr="00A9068B">
        <w:trPr>
          <w:trHeight w:val="1082"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E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647E93" w:rsidRDefault="007D21E7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21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с решением Совета депутатов сельского поселения от 30.12.2020 № 41              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7E93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47E93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647E93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7E93" w:rsidRPr="00647E93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647E93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647E93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647E93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647E93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647E93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647E93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647E93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647E93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647E93" w:rsidRPr="00647E93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647E93" w:rsidRDefault="00647E93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26 971,0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26 971,0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27 173,6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27 173,6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647E93" w:rsidRPr="00647E93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647E93" w:rsidRDefault="00647E93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32 708,2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32 708,2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28 317,0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28 317,0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647E93" w:rsidRPr="00647E93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647E93" w:rsidRDefault="00647E93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-5 737,2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-5 737,2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-1 143,4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-1 143,4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1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3" w:rsidRPr="007D21E7" w:rsidRDefault="00647E93" w:rsidP="00D64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E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D21E7" w:rsidRPr="006A09C7" w:rsidRDefault="007D21E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5321" w:rsidRPr="006A09C7" w:rsidRDefault="00025321" w:rsidP="006A09C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 о низком качестве планирования доходов и расходов бюджета </w:t>
      </w:r>
      <w:r w:rsidR="007B479F" w:rsidRPr="006A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сельского поселения </w:t>
      </w:r>
      <w:proofErr w:type="spellStart"/>
      <w:r w:rsidR="007B479F" w:rsidRPr="006A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7B479F" w:rsidRPr="006A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Так, </w:t>
      </w:r>
      <w:r w:rsidRPr="006A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планируемом дефиците бюджета поселения в размере                   </w:t>
      </w:r>
      <w:r w:rsidR="00647E93" w:rsidRPr="006A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5 737,2 </w:t>
      </w:r>
      <w:r w:rsidRPr="006A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тыс. рублей, фактическое исполнение бюджета сложилось                     с дефицитом в размере </w:t>
      </w:r>
      <w:r w:rsidR="00647E93" w:rsidRPr="006A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1 143,4 </w:t>
      </w:r>
      <w:r w:rsidRPr="006A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рублей.</w:t>
      </w:r>
    </w:p>
    <w:p w:rsidR="006A09C7" w:rsidRDefault="006A09C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6A09C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9C7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="00B55B51" w:rsidRPr="006A09C7">
        <w:rPr>
          <w:rFonts w:ascii="Times New Roman" w:hAnsi="Times New Roman" w:cs="Times New Roman"/>
          <w:sz w:val="28"/>
          <w:szCs w:val="28"/>
          <w:u w:val="single"/>
        </w:rPr>
        <w:t>Цингалы</w:t>
      </w:r>
      <w:proofErr w:type="spellEnd"/>
      <w:r w:rsidRPr="006A09C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41C9" w:rsidRPr="006A09C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C7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      за 20</w:t>
      </w:r>
      <w:r w:rsidR="006A09C7">
        <w:rPr>
          <w:rFonts w:ascii="Times New Roman" w:hAnsi="Times New Roman" w:cs="Times New Roman"/>
          <w:sz w:val="28"/>
          <w:szCs w:val="28"/>
        </w:rPr>
        <w:t>20</w:t>
      </w:r>
      <w:r w:rsidRPr="006A09C7">
        <w:rPr>
          <w:rFonts w:ascii="Times New Roman" w:hAnsi="Times New Roman" w:cs="Times New Roman"/>
          <w:sz w:val="28"/>
          <w:szCs w:val="28"/>
        </w:rPr>
        <w:t xml:space="preserve"> и 20</w:t>
      </w:r>
      <w:r w:rsidR="001F10E8" w:rsidRPr="006A09C7">
        <w:rPr>
          <w:rFonts w:ascii="Times New Roman" w:hAnsi="Times New Roman" w:cs="Times New Roman"/>
          <w:sz w:val="28"/>
          <w:szCs w:val="28"/>
        </w:rPr>
        <w:t>2</w:t>
      </w:r>
      <w:r w:rsidR="006A09C7">
        <w:rPr>
          <w:rFonts w:ascii="Times New Roman" w:hAnsi="Times New Roman" w:cs="Times New Roman"/>
          <w:sz w:val="28"/>
          <w:szCs w:val="28"/>
        </w:rPr>
        <w:t xml:space="preserve">1 </w:t>
      </w:r>
      <w:r w:rsidRPr="006A09C7">
        <w:rPr>
          <w:rFonts w:ascii="Times New Roman" w:hAnsi="Times New Roman" w:cs="Times New Roman"/>
          <w:sz w:val="28"/>
          <w:szCs w:val="28"/>
        </w:rPr>
        <w:t>годы представлено в Таблице 2.</w:t>
      </w:r>
    </w:p>
    <w:p w:rsidR="006A09C7" w:rsidRDefault="006A09C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4641C9" w:rsidRPr="006A09C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A09C7">
        <w:rPr>
          <w:rFonts w:ascii="Times New Roman" w:hAnsi="Times New Roman" w:cs="Times New Roman"/>
          <w:sz w:val="16"/>
          <w:szCs w:val="16"/>
        </w:rPr>
        <w:t>Таблица 2</w:t>
      </w:r>
    </w:p>
    <w:p w:rsidR="00D246DA" w:rsidRPr="006A09C7" w:rsidRDefault="00D246DA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A09C7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992"/>
        <w:gridCol w:w="740"/>
        <w:gridCol w:w="822"/>
        <w:gridCol w:w="857"/>
        <w:gridCol w:w="710"/>
        <w:gridCol w:w="1136"/>
        <w:gridCol w:w="993"/>
        <w:gridCol w:w="832"/>
      </w:tblGrid>
      <w:tr w:rsidR="00804DC4" w:rsidRPr="00804DC4" w:rsidTr="00E60C0D">
        <w:trPr>
          <w:trHeight w:val="52"/>
        </w:trPr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943" w:type="pct"/>
            <w:gridSpan w:val="2"/>
            <w:vMerge w:val="restar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920" w:type="pct"/>
            <w:gridSpan w:val="4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2021 года от факта 2020 года, тыс. рублей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(снижения),%</w:t>
            </w:r>
          </w:p>
        </w:tc>
      </w:tr>
      <w:tr w:rsidR="00804DC4" w:rsidRPr="00804DC4" w:rsidTr="00E60C0D">
        <w:trPr>
          <w:trHeight w:val="52"/>
        </w:trPr>
        <w:tc>
          <w:tcPr>
            <w:tcW w:w="1142" w:type="pct"/>
            <w:vMerge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3" w:type="pct"/>
            <w:gridSpan w:val="2"/>
            <w:vMerge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1472" w:type="pct"/>
            <w:gridSpan w:val="3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541" w:type="pct"/>
            <w:vMerge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04DC4" w:rsidRPr="00804DC4" w:rsidTr="00E60C0D">
        <w:trPr>
          <w:trHeight w:val="52"/>
        </w:trPr>
        <w:tc>
          <w:tcPr>
            <w:tcW w:w="1142" w:type="pct"/>
            <w:vMerge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48" w:type="pct"/>
            <w:vMerge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1" w:type="pct"/>
            <w:vMerge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04DC4" w:rsidRPr="00804DC4" w:rsidTr="00E60C0D">
        <w:trPr>
          <w:trHeight w:val="52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ДОХОДЫ ВСЕГО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29 535,7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100,0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26 971,0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27 173,6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100,0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100,8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-2 362,1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-8,0</w:t>
            </w:r>
          </w:p>
        </w:tc>
      </w:tr>
      <w:tr w:rsidR="00804DC4" w:rsidRPr="00804DC4" w:rsidTr="00E60C0D">
        <w:trPr>
          <w:trHeight w:val="52"/>
        </w:trPr>
        <w:tc>
          <w:tcPr>
            <w:tcW w:w="1142" w:type="pct"/>
            <w:shd w:val="clear" w:color="auto" w:fill="auto"/>
            <w:vAlign w:val="center"/>
            <w:hideMark/>
          </w:tcPr>
          <w:p w:rsidR="00804DC4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Налоговые и неналоговые доходы, </w:t>
            </w:r>
          </w:p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в </w:t>
            </w:r>
            <w:proofErr w:type="spellStart"/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т.ч</w:t>
            </w:r>
            <w:proofErr w:type="spellEnd"/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.: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5 222,5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17,7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4 532,8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4 791,0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17,6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105,7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-431,5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-8,3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804DC4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Налоговые доходы, </w:t>
            </w:r>
          </w:p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в </w:t>
            </w:r>
            <w:proofErr w:type="spellStart"/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т.ч</w:t>
            </w:r>
            <w:proofErr w:type="spellEnd"/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.: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3 410,6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11,5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3 451,8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3 869,8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14,2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112,1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459,2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13,5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768,7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600,0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891,7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3,3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148,6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123,0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16,0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товары (акцизы)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2 502,9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2 757,8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2 858,6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10,5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103,7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355,7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14,2</w:t>
            </w:r>
          </w:p>
        </w:tc>
      </w:tr>
      <w:tr w:rsidR="00804DC4" w:rsidRPr="00804DC4" w:rsidTr="00E60C0D">
        <w:trPr>
          <w:trHeight w:val="52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13,3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-6,0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804DC4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-19,3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-144,7</w:t>
            </w:r>
          </w:p>
        </w:tc>
      </w:tr>
      <w:tr w:rsidR="00804DC4" w:rsidRPr="00804DC4" w:rsidTr="00E60C0D">
        <w:trPr>
          <w:trHeight w:val="173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122,3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88,0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129,9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0,5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147,6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7,5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6,1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3,3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6,0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-3,3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-100,0</w:t>
            </w:r>
          </w:p>
        </w:tc>
      </w:tr>
      <w:tr w:rsidR="00804DC4" w:rsidRPr="00804DC4" w:rsidTr="00E60C0D">
        <w:trPr>
          <w:trHeight w:val="259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-4,4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804DC4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-4,4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804DC4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804DC4" w:rsidRPr="00804DC4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Неналоговые доходы, </w:t>
            </w:r>
          </w:p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в </w:t>
            </w:r>
            <w:proofErr w:type="spellStart"/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т.ч</w:t>
            </w:r>
            <w:proofErr w:type="spellEnd"/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.: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1 811,9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6,1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1 081,0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921,2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3,4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85,2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-890,8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-49,2</w:t>
            </w:r>
          </w:p>
        </w:tc>
      </w:tr>
      <w:tr w:rsidR="00804DC4" w:rsidRPr="00804DC4" w:rsidTr="00E60C0D">
        <w:trPr>
          <w:trHeight w:val="364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Доходы от использования </w:t>
            </w: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lastRenderedPageBreak/>
              <w:t>1 220,6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4,1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500,1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697,8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2,6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139,5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-522,8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-42,8</w:t>
            </w:r>
          </w:p>
        </w:tc>
      </w:tr>
      <w:tr w:rsidR="00804DC4" w:rsidRPr="00804DC4" w:rsidTr="00E60C0D">
        <w:trPr>
          <w:trHeight w:val="45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591,3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2,0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804DC4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-541,3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-91,5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Штрафы, санкции возмещения ущерба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581,0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173,4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0,6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29,8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173,4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804DC4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Безвозмездные поступления, в </w:t>
            </w:r>
            <w:proofErr w:type="spellStart"/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т.ч</w:t>
            </w:r>
            <w:proofErr w:type="spellEnd"/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.: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24 313,2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82,3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22 438,2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22 382,6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82,4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99,8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-1 930,5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-7,9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Дотации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14 353,9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48,6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15 688,5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15 688,5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57,7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100,0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1 334,6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9,3</w:t>
            </w:r>
          </w:p>
        </w:tc>
      </w:tr>
      <w:tr w:rsidR="00804DC4" w:rsidRPr="00804DC4" w:rsidTr="00E60C0D">
        <w:trPr>
          <w:trHeight w:val="264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Субвенции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219,9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249,6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246,0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0,9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98,6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26,1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11,9</w:t>
            </w:r>
          </w:p>
        </w:tc>
      </w:tr>
      <w:tr w:rsidR="00804DC4" w:rsidRPr="00804DC4" w:rsidTr="00E60C0D">
        <w:trPr>
          <w:trHeight w:val="98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9 505,4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32,2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6 500,2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6 448,2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23,7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99,2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-3 057,2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-32,2</w:t>
            </w:r>
          </w:p>
        </w:tc>
      </w:tr>
      <w:tr w:rsidR="00804DC4" w:rsidRPr="00804DC4" w:rsidTr="00E60C0D">
        <w:trPr>
          <w:trHeight w:val="300"/>
        </w:trPr>
        <w:tc>
          <w:tcPr>
            <w:tcW w:w="1142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234,0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A09C7" w:rsidRPr="006A09C7" w:rsidRDefault="00804DC4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-234,0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A09C7" w:rsidRPr="006A09C7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6A09C7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-100,0</w:t>
            </w:r>
          </w:p>
        </w:tc>
      </w:tr>
    </w:tbl>
    <w:p w:rsidR="00804DC4" w:rsidRPr="00804DC4" w:rsidRDefault="00804DC4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3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C4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</w:t>
      </w:r>
      <w:r w:rsidR="00EE2D64" w:rsidRPr="00804DC4">
        <w:rPr>
          <w:rFonts w:ascii="Times New Roman" w:hAnsi="Times New Roman" w:cs="Times New Roman"/>
          <w:sz w:val="28"/>
          <w:szCs w:val="28"/>
        </w:rPr>
        <w:t>2</w:t>
      </w:r>
      <w:r w:rsidR="00804DC4">
        <w:rPr>
          <w:rFonts w:ascii="Times New Roman" w:hAnsi="Times New Roman" w:cs="Times New Roman"/>
          <w:sz w:val="28"/>
          <w:szCs w:val="28"/>
        </w:rPr>
        <w:t>1</w:t>
      </w:r>
      <w:r w:rsidRPr="00804DC4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04DC4" w:rsidRPr="00804DC4">
        <w:rPr>
          <w:rFonts w:ascii="Times New Roman" w:hAnsi="Times New Roman" w:cs="Times New Roman"/>
          <w:sz w:val="28"/>
          <w:szCs w:val="28"/>
        </w:rPr>
        <w:t xml:space="preserve"> 27 173,6 тыс. рублей, в том числе: </w:t>
      </w:r>
      <w:r w:rsidRPr="00804DC4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804DC4" w:rsidRPr="00804DC4">
        <w:rPr>
          <w:rFonts w:ascii="Times New Roman" w:hAnsi="Times New Roman" w:cs="Times New Roman"/>
          <w:sz w:val="28"/>
          <w:szCs w:val="28"/>
        </w:rPr>
        <w:t xml:space="preserve">4 791,0 </w:t>
      </w:r>
      <w:r w:rsidRPr="00804DC4">
        <w:rPr>
          <w:rFonts w:ascii="Times New Roman" w:hAnsi="Times New Roman" w:cs="Times New Roman"/>
          <w:sz w:val="28"/>
          <w:szCs w:val="28"/>
        </w:rPr>
        <w:t>тыс. рублей</w:t>
      </w:r>
      <w:r w:rsidR="00344B68" w:rsidRPr="00804DC4">
        <w:rPr>
          <w:rFonts w:ascii="Times New Roman" w:hAnsi="Times New Roman" w:cs="Times New Roman"/>
          <w:sz w:val="28"/>
          <w:szCs w:val="28"/>
        </w:rPr>
        <w:t xml:space="preserve"> </w:t>
      </w:r>
      <w:r w:rsidRPr="00804DC4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в сумме </w:t>
      </w:r>
      <w:r w:rsidR="00804DC4" w:rsidRPr="00804DC4">
        <w:rPr>
          <w:rFonts w:ascii="Times New Roman" w:hAnsi="Times New Roman" w:cs="Times New Roman"/>
          <w:sz w:val="28"/>
          <w:szCs w:val="28"/>
        </w:rPr>
        <w:t xml:space="preserve">22 382,6 </w:t>
      </w:r>
      <w:r w:rsidRPr="00804DC4">
        <w:rPr>
          <w:rFonts w:ascii="Times New Roman" w:hAnsi="Times New Roman" w:cs="Times New Roman"/>
          <w:sz w:val="28"/>
          <w:szCs w:val="28"/>
        </w:rPr>
        <w:t>тыс. рублей.</w:t>
      </w:r>
      <w:r w:rsidRPr="00C15837">
        <w:rPr>
          <w:rFonts w:ascii="Times New Roman" w:hAnsi="Times New Roman" w:cs="Times New Roman"/>
          <w:sz w:val="28"/>
          <w:szCs w:val="28"/>
        </w:rPr>
        <w:t xml:space="preserve"> Доходы бюджета поселения исполнены на </w:t>
      </w:r>
      <w:r w:rsidR="00804DC4" w:rsidRPr="00C15837">
        <w:rPr>
          <w:rFonts w:ascii="Times New Roman" w:hAnsi="Times New Roman" w:cs="Times New Roman"/>
          <w:sz w:val="28"/>
          <w:szCs w:val="28"/>
        </w:rPr>
        <w:t xml:space="preserve">100,8 </w:t>
      </w:r>
      <w:r w:rsidRPr="00C15837">
        <w:rPr>
          <w:rFonts w:ascii="Times New Roman" w:hAnsi="Times New Roman" w:cs="Times New Roman"/>
          <w:sz w:val="28"/>
          <w:szCs w:val="28"/>
        </w:rPr>
        <w:t>% от уточненного плана,</w:t>
      </w:r>
      <w:r w:rsidR="003C4574" w:rsidRPr="00C15837">
        <w:rPr>
          <w:rFonts w:ascii="Times New Roman" w:hAnsi="Times New Roman" w:cs="Times New Roman"/>
          <w:sz w:val="28"/>
          <w:szCs w:val="28"/>
        </w:rPr>
        <w:t xml:space="preserve"> </w:t>
      </w:r>
      <w:r w:rsidRPr="00C15837">
        <w:rPr>
          <w:rFonts w:ascii="Times New Roman" w:hAnsi="Times New Roman" w:cs="Times New Roman"/>
          <w:sz w:val="28"/>
          <w:szCs w:val="28"/>
        </w:rPr>
        <w:t xml:space="preserve">в том числе: налоговые </w:t>
      </w:r>
      <w:r w:rsidR="003C4574" w:rsidRPr="00C158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5837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C15837" w:rsidRPr="00C15837">
        <w:rPr>
          <w:rFonts w:ascii="Times New Roman" w:hAnsi="Times New Roman" w:cs="Times New Roman"/>
          <w:sz w:val="28"/>
          <w:szCs w:val="28"/>
        </w:rPr>
        <w:t xml:space="preserve">105,7 </w:t>
      </w:r>
      <w:r w:rsidR="003C4574" w:rsidRPr="00C15837">
        <w:rPr>
          <w:rFonts w:ascii="Times New Roman" w:hAnsi="Times New Roman" w:cs="Times New Roman"/>
          <w:sz w:val="28"/>
          <w:szCs w:val="28"/>
        </w:rPr>
        <w:t>%</w:t>
      </w:r>
      <w:r w:rsidRPr="00C15837">
        <w:rPr>
          <w:rFonts w:ascii="Times New Roman" w:hAnsi="Times New Roman" w:cs="Times New Roman"/>
          <w:sz w:val="28"/>
          <w:szCs w:val="28"/>
        </w:rPr>
        <w:t>, бе</w:t>
      </w:r>
      <w:r w:rsidR="00F94952" w:rsidRPr="00C15837">
        <w:rPr>
          <w:rFonts w:ascii="Times New Roman" w:hAnsi="Times New Roman" w:cs="Times New Roman"/>
          <w:sz w:val="28"/>
          <w:szCs w:val="28"/>
        </w:rPr>
        <w:t xml:space="preserve">звозмездные поступления на </w:t>
      </w:r>
      <w:r w:rsidR="00C15837" w:rsidRPr="00C15837">
        <w:rPr>
          <w:rFonts w:ascii="Times New Roman" w:hAnsi="Times New Roman" w:cs="Times New Roman"/>
          <w:sz w:val="28"/>
          <w:szCs w:val="28"/>
        </w:rPr>
        <w:t xml:space="preserve">99,8 </w:t>
      </w:r>
      <w:r w:rsidRPr="00C15837">
        <w:rPr>
          <w:rFonts w:ascii="Times New Roman" w:hAnsi="Times New Roman" w:cs="Times New Roman"/>
          <w:sz w:val="28"/>
          <w:szCs w:val="28"/>
        </w:rPr>
        <w:t>%.</w:t>
      </w:r>
    </w:p>
    <w:p w:rsidR="004641C9" w:rsidRPr="00BD7055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837">
        <w:rPr>
          <w:rFonts w:ascii="Times New Roman" w:hAnsi="Times New Roman" w:cs="Times New Roman"/>
          <w:sz w:val="28"/>
          <w:szCs w:val="28"/>
        </w:rPr>
        <w:t>По сравнению с 20</w:t>
      </w:r>
      <w:r w:rsidR="00C15837" w:rsidRPr="00C15837">
        <w:rPr>
          <w:rFonts w:ascii="Times New Roman" w:hAnsi="Times New Roman" w:cs="Times New Roman"/>
          <w:sz w:val="28"/>
          <w:szCs w:val="28"/>
        </w:rPr>
        <w:t xml:space="preserve">20 </w:t>
      </w:r>
      <w:r w:rsidRPr="00C15837">
        <w:rPr>
          <w:rFonts w:ascii="Times New Roman" w:hAnsi="Times New Roman" w:cs="Times New Roman"/>
          <w:sz w:val="28"/>
          <w:szCs w:val="28"/>
        </w:rPr>
        <w:t xml:space="preserve">годом исполнение бюджета по доходам </w:t>
      </w:r>
      <w:r w:rsidR="00F744D1" w:rsidRPr="00C15837">
        <w:rPr>
          <w:rFonts w:ascii="Times New Roman" w:hAnsi="Times New Roman" w:cs="Times New Roman"/>
          <w:sz w:val="28"/>
          <w:szCs w:val="28"/>
        </w:rPr>
        <w:t>уменьшилось</w:t>
      </w:r>
      <w:r w:rsidR="00C15837" w:rsidRPr="00C15837">
        <w:rPr>
          <w:rFonts w:ascii="Times New Roman" w:hAnsi="Times New Roman" w:cs="Times New Roman"/>
          <w:sz w:val="28"/>
          <w:szCs w:val="28"/>
        </w:rPr>
        <w:t xml:space="preserve"> на 2 362,1 т</w:t>
      </w:r>
      <w:r w:rsidRPr="00C15837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C15837" w:rsidRPr="00C15837">
        <w:rPr>
          <w:rFonts w:ascii="Times New Roman" w:hAnsi="Times New Roman" w:cs="Times New Roman"/>
          <w:sz w:val="28"/>
          <w:szCs w:val="28"/>
        </w:rPr>
        <w:t xml:space="preserve">8,0 </w:t>
      </w:r>
      <w:r w:rsidRPr="00C15837">
        <w:rPr>
          <w:rFonts w:ascii="Times New Roman" w:hAnsi="Times New Roman" w:cs="Times New Roman"/>
          <w:sz w:val="28"/>
          <w:szCs w:val="28"/>
        </w:rPr>
        <w:t>%, при этом налоговые</w:t>
      </w:r>
      <w:r w:rsidR="00BD7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5837">
        <w:rPr>
          <w:rFonts w:ascii="Times New Roman" w:hAnsi="Times New Roman" w:cs="Times New Roman"/>
          <w:sz w:val="28"/>
          <w:szCs w:val="28"/>
        </w:rPr>
        <w:t>и неналоговые доходы</w:t>
      </w:r>
      <w:r w:rsidR="00C15837">
        <w:rPr>
          <w:rFonts w:ascii="Times New Roman" w:hAnsi="Times New Roman" w:cs="Times New Roman"/>
          <w:sz w:val="28"/>
          <w:szCs w:val="28"/>
        </w:rPr>
        <w:t xml:space="preserve"> </w:t>
      </w:r>
      <w:r w:rsidR="003C4574" w:rsidRPr="00BD7055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BD7055">
        <w:rPr>
          <w:rFonts w:ascii="Times New Roman" w:hAnsi="Times New Roman" w:cs="Times New Roman"/>
          <w:sz w:val="28"/>
          <w:szCs w:val="28"/>
        </w:rPr>
        <w:t xml:space="preserve">на </w:t>
      </w:r>
      <w:r w:rsidR="00BD7055" w:rsidRPr="00BD7055">
        <w:rPr>
          <w:rFonts w:ascii="Times New Roman" w:hAnsi="Times New Roman" w:cs="Times New Roman"/>
          <w:sz w:val="28"/>
          <w:szCs w:val="28"/>
        </w:rPr>
        <w:t xml:space="preserve">431,5 </w:t>
      </w:r>
      <w:r w:rsidRPr="00BD7055">
        <w:rPr>
          <w:rFonts w:ascii="Times New Roman" w:hAnsi="Times New Roman" w:cs="Times New Roman"/>
          <w:sz w:val="28"/>
          <w:szCs w:val="28"/>
        </w:rPr>
        <w:t>тыс. рублей</w:t>
      </w:r>
      <w:r w:rsidR="003C4574" w:rsidRPr="00BD7055">
        <w:rPr>
          <w:rFonts w:ascii="Times New Roman" w:hAnsi="Times New Roman" w:cs="Times New Roman"/>
          <w:sz w:val="28"/>
          <w:szCs w:val="28"/>
        </w:rPr>
        <w:t xml:space="preserve"> </w:t>
      </w:r>
      <w:r w:rsidRPr="00BD7055">
        <w:rPr>
          <w:rFonts w:ascii="Times New Roman" w:hAnsi="Times New Roman" w:cs="Times New Roman"/>
          <w:sz w:val="28"/>
          <w:szCs w:val="28"/>
        </w:rPr>
        <w:t>или</w:t>
      </w:r>
      <w:r w:rsidR="00BD7055">
        <w:rPr>
          <w:rFonts w:ascii="Times New Roman" w:hAnsi="Times New Roman" w:cs="Times New Roman"/>
          <w:sz w:val="28"/>
          <w:szCs w:val="28"/>
        </w:rPr>
        <w:t xml:space="preserve"> </w:t>
      </w:r>
      <w:r w:rsidR="00BD7055" w:rsidRPr="00BD7055">
        <w:rPr>
          <w:rFonts w:ascii="Times New Roman" w:hAnsi="Times New Roman" w:cs="Times New Roman"/>
          <w:sz w:val="28"/>
          <w:szCs w:val="28"/>
        </w:rPr>
        <w:t xml:space="preserve">8,3 </w:t>
      </w:r>
      <w:r w:rsidRPr="00BD7055">
        <w:rPr>
          <w:rFonts w:ascii="Times New Roman" w:hAnsi="Times New Roman" w:cs="Times New Roman"/>
          <w:sz w:val="28"/>
          <w:szCs w:val="28"/>
        </w:rPr>
        <w:t xml:space="preserve">%, </w:t>
      </w:r>
      <w:r w:rsidR="00BD70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7055">
        <w:rPr>
          <w:rFonts w:ascii="Times New Roman" w:hAnsi="Times New Roman" w:cs="Times New Roman"/>
          <w:sz w:val="28"/>
          <w:szCs w:val="28"/>
        </w:rPr>
        <w:t xml:space="preserve">в части безвозмездных поступлений отмечается </w:t>
      </w:r>
      <w:r w:rsidR="00F744D1" w:rsidRPr="00BD7055">
        <w:rPr>
          <w:rFonts w:ascii="Times New Roman" w:hAnsi="Times New Roman" w:cs="Times New Roman"/>
          <w:sz w:val="28"/>
          <w:szCs w:val="28"/>
        </w:rPr>
        <w:t>уменьшение</w:t>
      </w:r>
      <w:r w:rsidR="00BD70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94952" w:rsidRPr="00BD7055">
        <w:rPr>
          <w:rFonts w:ascii="Times New Roman" w:hAnsi="Times New Roman" w:cs="Times New Roman"/>
          <w:sz w:val="28"/>
          <w:szCs w:val="28"/>
        </w:rPr>
        <w:t xml:space="preserve">на </w:t>
      </w:r>
      <w:r w:rsidR="00BD7055" w:rsidRPr="00BD7055">
        <w:rPr>
          <w:rFonts w:ascii="Times New Roman" w:hAnsi="Times New Roman" w:cs="Times New Roman"/>
          <w:sz w:val="28"/>
          <w:szCs w:val="28"/>
        </w:rPr>
        <w:t xml:space="preserve">1 930,5 </w:t>
      </w:r>
      <w:r w:rsidR="00F94952" w:rsidRPr="00BD705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D7055" w:rsidRPr="00BD7055">
        <w:rPr>
          <w:rFonts w:ascii="Times New Roman" w:hAnsi="Times New Roman" w:cs="Times New Roman"/>
          <w:sz w:val="28"/>
          <w:szCs w:val="28"/>
        </w:rPr>
        <w:t xml:space="preserve">7,9 </w:t>
      </w:r>
      <w:r w:rsidRPr="00BD7055">
        <w:rPr>
          <w:rFonts w:ascii="Times New Roman" w:hAnsi="Times New Roman" w:cs="Times New Roman"/>
          <w:sz w:val="28"/>
          <w:szCs w:val="28"/>
        </w:rPr>
        <w:t xml:space="preserve">%, в основном за счет </w:t>
      </w:r>
      <w:r w:rsidR="00F744D1" w:rsidRPr="00BD7055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F94952" w:rsidRPr="00BD7055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  <w:proofErr w:type="gramEnd"/>
    </w:p>
    <w:p w:rsidR="004641C9" w:rsidRPr="00BD7055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055">
        <w:rPr>
          <w:rFonts w:ascii="Times New Roman" w:hAnsi="Times New Roman" w:cs="Times New Roman"/>
          <w:sz w:val="28"/>
          <w:szCs w:val="28"/>
        </w:rPr>
        <w:t xml:space="preserve">В структуре доходных источников </w:t>
      </w:r>
      <w:r w:rsidR="00BD7055" w:rsidRPr="00BD7055">
        <w:rPr>
          <w:rFonts w:ascii="Times New Roman" w:hAnsi="Times New Roman" w:cs="Times New Roman"/>
          <w:sz w:val="28"/>
          <w:szCs w:val="28"/>
        </w:rPr>
        <w:t>уменьшилась</w:t>
      </w:r>
      <w:r w:rsidR="00F744D1" w:rsidRPr="00BD7055">
        <w:rPr>
          <w:rFonts w:ascii="Times New Roman" w:hAnsi="Times New Roman" w:cs="Times New Roman"/>
          <w:sz w:val="28"/>
          <w:szCs w:val="28"/>
        </w:rPr>
        <w:t xml:space="preserve"> </w:t>
      </w:r>
      <w:r w:rsidRPr="00BD7055">
        <w:rPr>
          <w:rFonts w:ascii="Times New Roman" w:hAnsi="Times New Roman" w:cs="Times New Roman"/>
          <w:sz w:val="28"/>
          <w:szCs w:val="28"/>
        </w:rPr>
        <w:t xml:space="preserve">доля собственных доходов (с </w:t>
      </w:r>
      <w:r w:rsidR="00AC6190" w:rsidRPr="00BD7055">
        <w:rPr>
          <w:rFonts w:ascii="Times New Roman" w:hAnsi="Times New Roman" w:cs="Times New Roman"/>
          <w:sz w:val="28"/>
          <w:szCs w:val="28"/>
        </w:rPr>
        <w:t>17,7 %</w:t>
      </w:r>
      <w:r w:rsidR="00BD7055" w:rsidRPr="00BD7055">
        <w:rPr>
          <w:rFonts w:ascii="Times New Roman" w:hAnsi="Times New Roman" w:cs="Times New Roman"/>
          <w:sz w:val="28"/>
          <w:szCs w:val="28"/>
        </w:rPr>
        <w:t xml:space="preserve"> до 17,6 %</w:t>
      </w:r>
      <w:r w:rsidRPr="00BD7055">
        <w:rPr>
          <w:rFonts w:ascii="Times New Roman" w:hAnsi="Times New Roman" w:cs="Times New Roman"/>
          <w:sz w:val="28"/>
          <w:szCs w:val="28"/>
        </w:rPr>
        <w:t>), доля безвозмездных поступлений</w:t>
      </w:r>
      <w:r w:rsidR="00D96771" w:rsidRPr="00BD7055">
        <w:rPr>
          <w:rFonts w:ascii="Times New Roman" w:hAnsi="Times New Roman" w:cs="Times New Roman"/>
          <w:sz w:val="28"/>
          <w:szCs w:val="28"/>
        </w:rPr>
        <w:t xml:space="preserve"> </w:t>
      </w:r>
      <w:r w:rsidR="00BD7055" w:rsidRPr="00BD7055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BD7055">
        <w:rPr>
          <w:rFonts w:ascii="Times New Roman" w:hAnsi="Times New Roman" w:cs="Times New Roman"/>
          <w:sz w:val="28"/>
          <w:szCs w:val="28"/>
        </w:rPr>
        <w:t xml:space="preserve">(с </w:t>
      </w:r>
      <w:r w:rsidR="00AC6190" w:rsidRPr="00BD7055">
        <w:rPr>
          <w:rFonts w:ascii="Times New Roman" w:hAnsi="Times New Roman" w:cs="Times New Roman"/>
          <w:sz w:val="28"/>
          <w:szCs w:val="28"/>
        </w:rPr>
        <w:t>82,3 %</w:t>
      </w:r>
      <w:r w:rsidR="00BD7055" w:rsidRPr="00BD7055">
        <w:rPr>
          <w:rFonts w:ascii="Times New Roman" w:hAnsi="Times New Roman" w:cs="Times New Roman"/>
          <w:sz w:val="28"/>
          <w:szCs w:val="28"/>
        </w:rPr>
        <w:t xml:space="preserve"> до 82,4 %</w:t>
      </w:r>
      <w:r w:rsidR="00D96771" w:rsidRPr="00BD7055">
        <w:rPr>
          <w:rFonts w:ascii="Times New Roman" w:hAnsi="Times New Roman" w:cs="Times New Roman"/>
          <w:sz w:val="28"/>
          <w:szCs w:val="28"/>
        </w:rPr>
        <w:t>)</w:t>
      </w:r>
      <w:r w:rsidRPr="00BD7055">
        <w:rPr>
          <w:rFonts w:ascii="Times New Roman" w:hAnsi="Times New Roman" w:cs="Times New Roman"/>
          <w:sz w:val="28"/>
          <w:szCs w:val="28"/>
        </w:rPr>
        <w:t>.</w:t>
      </w:r>
    </w:p>
    <w:p w:rsidR="004641C9" w:rsidRPr="00505F01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F01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BD7055" w:rsidRPr="00505F01">
        <w:rPr>
          <w:rFonts w:ascii="Times New Roman" w:hAnsi="Times New Roman" w:cs="Times New Roman"/>
          <w:sz w:val="28"/>
          <w:szCs w:val="28"/>
        </w:rPr>
        <w:t xml:space="preserve">21 </w:t>
      </w:r>
      <w:r w:rsidRPr="00505F01">
        <w:rPr>
          <w:rFonts w:ascii="Times New Roman" w:hAnsi="Times New Roman" w:cs="Times New Roman"/>
          <w:sz w:val="28"/>
          <w:szCs w:val="28"/>
        </w:rPr>
        <w:t xml:space="preserve">году доля налоговых              и неналоговых доходов в общем объеме доходов поселения составила                   </w:t>
      </w:r>
      <w:r w:rsidR="00BD7055" w:rsidRPr="00505F01">
        <w:rPr>
          <w:rFonts w:ascii="Times New Roman" w:hAnsi="Times New Roman" w:cs="Times New Roman"/>
          <w:sz w:val="28"/>
          <w:szCs w:val="28"/>
        </w:rPr>
        <w:t>17,6</w:t>
      </w:r>
      <w:r w:rsidR="00AC6190" w:rsidRPr="00505F01">
        <w:rPr>
          <w:rFonts w:ascii="Times New Roman" w:hAnsi="Times New Roman" w:cs="Times New Roman"/>
          <w:sz w:val="28"/>
          <w:szCs w:val="28"/>
        </w:rPr>
        <w:t xml:space="preserve"> </w:t>
      </w:r>
      <w:r w:rsidRPr="00505F01">
        <w:rPr>
          <w:rFonts w:ascii="Times New Roman" w:hAnsi="Times New Roman" w:cs="Times New Roman"/>
          <w:sz w:val="28"/>
          <w:szCs w:val="28"/>
        </w:rPr>
        <w:t xml:space="preserve">% или </w:t>
      </w:r>
      <w:r w:rsidR="00505F01" w:rsidRPr="00505F01">
        <w:rPr>
          <w:rFonts w:ascii="Times New Roman" w:hAnsi="Times New Roman" w:cs="Times New Roman"/>
          <w:sz w:val="28"/>
          <w:szCs w:val="28"/>
        </w:rPr>
        <w:t xml:space="preserve">4 791,0 </w:t>
      </w:r>
      <w:r w:rsidRPr="00505F01">
        <w:rPr>
          <w:rFonts w:ascii="Times New Roman" w:hAnsi="Times New Roman" w:cs="Times New Roman"/>
          <w:sz w:val="28"/>
          <w:szCs w:val="28"/>
        </w:rPr>
        <w:t xml:space="preserve">тыс. рублей (в том числе доля налоговых доходов                в общем объеме доходов составила </w:t>
      </w:r>
      <w:r w:rsidR="00505F01" w:rsidRPr="00505F01">
        <w:rPr>
          <w:rFonts w:ascii="Times New Roman" w:hAnsi="Times New Roman" w:cs="Times New Roman"/>
          <w:sz w:val="28"/>
          <w:szCs w:val="28"/>
        </w:rPr>
        <w:t xml:space="preserve">14,2 </w:t>
      </w:r>
      <w:r w:rsidRPr="00505F01">
        <w:rPr>
          <w:rFonts w:ascii="Times New Roman" w:hAnsi="Times New Roman" w:cs="Times New Roman"/>
          <w:sz w:val="28"/>
          <w:szCs w:val="28"/>
        </w:rPr>
        <w:t xml:space="preserve">% или </w:t>
      </w:r>
      <w:r w:rsidR="00505F01" w:rsidRPr="00505F01">
        <w:rPr>
          <w:rFonts w:ascii="Times New Roman" w:hAnsi="Times New Roman" w:cs="Times New Roman"/>
          <w:sz w:val="28"/>
          <w:szCs w:val="28"/>
        </w:rPr>
        <w:t xml:space="preserve">3 869,8 </w:t>
      </w:r>
      <w:r w:rsidRPr="00505F01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505F01" w:rsidRPr="00505F01">
        <w:rPr>
          <w:rFonts w:ascii="Times New Roman" w:hAnsi="Times New Roman" w:cs="Times New Roman"/>
          <w:sz w:val="28"/>
          <w:szCs w:val="28"/>
        </w:rPr>
        <w:t xml:space="preserve">3,4 </w:t>
      </w:r>
      <w:r w:rsidRPr="00505F01">
        <w:rPr>
          <w:rFonts w:ascii="Times New Roman" w:hAnsi="Times New Roman" w:cs="Times New Roman"/>
          <w:sz w:val="28"/>
          <w:szCs w:val="28"/>
        </w:rPr>
        <w:t xml:space="preserve">% или </w:t>
      </w:r>
      <w:r w:rsidR="00505F01" w:rsidRPr="00505F01">
        <w:rPr>
          <w:rFonts w:ascii="Times New Roman" w:hAnsi="Times New Roman" w:cs="Times New Roman"/>
          <w:sz w:val="28"/>
          <w:szCs w:val="28"/>
        </w:rPr>
        <w:t xml:space="preserve">921,2 </w:t>
      </w:r>
      <w:r w:rsidRPr="00505F01">
        <w:rPr>
          <w:rFonts w:ascii="Times New Roman" w:hAnsi="Times New Roman" w:cs="Times New Roman"/>
          <w:sz w:val="28"/>
          <w:szCs w:val="28"/>
        </w:rPr>
        <w:t>тыс. рубл</w:t>
      </w:r>
      <w:r w:rsidR="00505F01" w:rsidRPr="00505F01">
        <w:rPr>
          <w:rFonts w:ascii="Times New Roman" w:hAnsi="Times New Roman" w:cs="Times New Roman"/>
          <w:sz w:val="28"/>
          <w:szCs w:val="28"/>
        </w:rPr>
        <w:t>ь</w:t>
      </w:r>
      <w:r w:rsidRPr="00505F0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4E6D" w:rsidRPr="00505F01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01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505F01" w:rsidRPr="00505F01">
        <w:rPr>
          <w:rFonts w:ascii="Times New Roman" w:hAnsi="Times New Roman" w:cs="Times New Roman"/>
          <w:sz w:val="28"/>
          <w:szCs w:val="28"/>
        </w:rPr>
        <w:t xml:space="preserve">10,5 </w:t>
      </w:r>
      <w:r w:rsidRPr="00505F01">
        <w:rPr>
          <w:rFonts w:ascii="Times New Roman" w:hAnsi="Times New Roman" w:cs="Times New Roman"/>
          <w:sz w:val="28"/>
          <w:szCs w:val="28"/>
        </w:rPr>
        <w:t>% в общем объеме исполненных доходов соста</w:t>
      </w:r>
      <w:r w:rsidR="002F3BC6" w:rsidRPr="00505F01">
        <w:rPr>
          <w:rFonts w:ascii="Times New Roman" w:hAnsi="Times New Roman" w:cs="Times New Roman"/>
          <w:sz w:val="28"/>
          <w:szCs w:val="28"/>
        </w:rPr>
        <w:t xml:space="preserve">вляют налоги на товары (акцизы) </w:t>
      </w:r>
      <w:r w:rsidR="002B5075" w:rsidRPr="00505F01">
        <w:rPr>
          <w:rFonts w:ascii="Times New Roman" w:hAnsi="Times New Roman" w:cs="Times New Roman"/>
          <w:sz w:val="28"/>
          <w:szCs w:val="28"/>
        </w:rPr>
        <w:t>–</w:t>
      </w:r>
      <w:r w:rsidR="008C28D1" w:rsidRPr="00505F01">
        <w:rPr>
          <w:rFonts w:ascii="Times New Roman" w:hAnsi="Times New Roman" w:cs="Times New Roman"/>
          <w:sz w:val="28"/>
          <w:szCs w:val="28"/>
        </w:rPr>
        <w:t xml:space="preserve"> </w:t>
      </w:r>
      <w:r w:rsidR="00505F01" w:rsidRPr="00505F01">
        <w:rPr>
          <w:rFonts w:ascii="Times New Roman" w:hAnsi="Times New Roman" w:cs="Times New Roman"/>
          <w:sz w:val="28"/>
          <w:szCs w:val="28"/>
        </w:rPr>
        <w:t xml:space="preserve">2 858,6 </w:t>
      </w:r>
      <w:r w:rsidRPr="00505F0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F3BC6" w:rsidRPr="00505F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5F01">
        <w:rPr>
          <w:rFonts w:ascii="Times New Roman" w:hAnsi="Times New Roman" w:cs="Times New Roman"/>
          <w:sz w:val="28"/>
          <w:szCs w:val="28"/>
        </w:rPr>
        <w:t xml:space="preserve">с исполнением </w:t>
      </w:r>
      <w:r w:rsidR="00505F01" w:rsidRPr="00505F01">
        <w:rPr>
          <w:rFonts w:ascii="Times New Roman" w:hAnsi="Times New Roman" w:cs="Times New Roman"/>
          <w:sz w:val="28"/>
          <w:szCs w:val="28"/>
        </w:rPr>
        <w:t xml:space="preserve">103,7 </w:t>
      </w:r>
      <w:r w:rsidRPr="00505F01">
        <w:rPr>
          <w:rFonts w:ascii="Times New Roman" w:hAnsi="Times New Roman" w:cs="Times New Roman"/>
          <w:sz w:val="28"/>
          <w:szCs w:val="28"/>
        </w:rPr>
        <w:t>% от годового уточненного плана.</w:t>
      </w:r>
      <w:r w:rsidR="000C4E6D" w:rsidRPr="0050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C9" w:rsidRPr="00D829AF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01">
        <w:rPr>
          <w:rFonts w:ascii="Times New Roman" w:hAnsi="Times New Roman" w:cs="Times New Roman"/>
          <w:sz w:val="28"/>
          <w:szCs w:val="28"/>
        </w:rPr>
        <w:t>Поступления по налогам на прибыль, доходам в 20</w:t>
      </w:r>
      <w:r w:rsidR="00B84996" w:rsidRPr="00505F01">
        <w:rPr>
          <w:rFonts w:ascii="Times New Roman" w:hAnsi="Times New Roman" w:cs="Times New Roman"/>
          <w:sz w:val="28"/>
          <w:szCs w:val="28"/>
        </w:rPr>
        <w:t>2</w:t>
      </w:r>
      <w:r w:rsidR="00505F01" w:rsidRPr="00505F01">
        <w:rPr>
          <w:rFonts w:ascii="Times New Roman" w:hAnsi="Times New Roman" w:cs="Times New Roman"/>
          <w:sz w:val="28"/>
          <w:szCs w:val="28"/>
        </w:rPr>
        <w:t>1</w:t>
      </w:r>
      <w:r w:rsidRPr="00505F0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5F01" w:rsidRPr="00D829AF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D829AF">
        <w:rPr>
          <w:rFonts w:ascii="Times New Roman" w:hAnsi="Times New Roman" w:cs="Times New Roman"/>
          <w:sz w:val="28"/>
          <w:szCs w:val="28"/>
        </w:rPr>
        <w:t xml:space="preserve">на </w:t>
      </w:r>
      <w:r w:rsidR="00505F01" w:rsidRPr="00D829AF">
        <w:rPr>
          <w:rFonts w:ascii="Times New Roman" w:hAnsi="Times New Roman" w:cs="Times New Roman"/>
          <w:sz w:val="28"/>
          <w:szCs w:val="28"/>
        </w:rPr>
        <w:t xml:space="preserve">123,0 </w:t>
      </w:r>
      <w:r w:rsidRPr="00D829A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05F01" w:rsidRPr="00D829AF">
        <w:rPr>
          <w:rFonts w:ascii="Times New Roman" w:hAnsi="Times New Roman" w:cs="Times New Roman"/>
          <w:sz w:val="28"/>
          <w:szCs w:val="28"/>
        </w:rPr>
        <w:t xml:space="preserve">16,0 </w:t>
      </w:r>
      <w:r w:rsidR="00453A35" w:rsidRPr="00D829AF">
        <w:rPr>
          <w:rFonts w:ascii="Times New Roman" w:hAnsi="Times New Roman" w:cs="Times New Roman"/>
          <w:sz w:val="28"/>
          <w:szCs w:val="28"/>
        </w:rPr>
        <w:t xml:space="preserve">% </w:t>
      </w:r>
      <w:r w:rsidRPr="00D829AF">
        <w:rPr>
          <w:rFonts w:ascii="Times New Roman" w:hAnsi="Times New Roman" w:cs="Times New Roman"/>
          <w:sz w:val="28"/>
          <w:szCs w:val="28"/>
        </w:rPr>
        <w:t>к аналогичному показателю 20</w:t>
      </w:r>
      <w:r w:rsidR="00505F01" w:rsidRPr="00D829AF">
        <w:rPr>
          <w:rFonts w:ascii="Times New Roman" w:hAnsi="Times New Roman" w:cs="Times New Roman"/>
          <w:sz w:val="28"/>
          <w:szCs w:val="28"/>
        </w:rPr>
        <w:t>20</w:t>
      </w:r>
      <w:r w:rsidRPr="00D829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3C09" w:rsidRDefault="000A3C0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9AF">
        <w:rPr>
          <w:rFonts w:ascii="Times New Roman" w:hAnsi="Times New Roman" w:cs="Times New Roman"/>
          <w:sz w:val="28"/>
          <w:szCs w:val="28"/>
        </w:rPr>
        <w:t>Налоги на товары (акцизы) в 20</w:t>
      </w:r>
      <w:r w:rsidR="00B84996" w:rsidRPr="00D829AF">
        <w:rPr>
          <w:rFonts w:ascii="Times New Roman" w:hAnsi="Times New Roman" w:cs="Times New Roman"/>
          <w:sz w:val="28"/>
          <w:szCs w:val="28"/>
        </w:rPr>
        <w:t>2</w:t>
      </w:r>
      <w:r w:rsidR="00505F01" w:rsidRPr="00D829AF">
        <w:rPr>
          <w:rFonts w:ascii="Times New Roman" w:hAnsi="Times New Roman" w:cs="Times New Roman"/>
          <w:sz w:val="28"/>
          <w:szCs w:val="28"/>
        </w:rPr>
        <w:t>1</w:t>
      </w:r>
      <w:r w:rsidRPr="00D829A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82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9AF" w:rsidRPr="00D829AF">
        <w:rPr>
          <w:rFonts w:ascii="Times New Roman" w:hAnsi="Times New Roman" w:cs="Times New Roman"/>
          <w:bCs/>
          <w:sz w:val="28"/>
          <w:szCs w:val="28"/>
        </w:rPr>
        <w:t xml:space="preserve">увеличились                              на 355,7 </w:t>
      </w:r>
      <w:r w:rsidRPr="00D829AF">
        <w:rPr>
          <w:rFonts w:ascii="Times New Roman" w:hAnsi="Times New Roman" w:cs="Times New Roman"/>
          <w:bCs/>
          <w:sz w:val="28"/>
          <w:szCs w:val="28"/>
        </w:rPr>
        <w:t xml:space="preserve">тыс. рублей, что составило </w:t>
      </w:r>
      <w:r w:rsidR="00D829AF" w:rsidRPr="00D829AF">
        <w:rPr>
          <w:rFonts w:ascii="Times New Roman" w:hAnsi="Times New Roman" w:cs="Times New Roman"/>
          <w:bCs/>
          <w:sz w:val="28"/>
          <w:szCs w:val="28"/>
        </w:rPr>
        <w:t xml:space="preserve">14,2 </w:t>
      </w:r>
      <w:r w:rsidRPr="00D829AF">
        <w:rPr>
          <w:rFonts w:ascii="Times New Roman" w:hAnsi="Times New Roman" w:cs="Times New Roman"/>
          <w:bCs/>
          <w:sz w:val="28"/>
          <w:szCs w:val="28"/>
        </w:rPr>
        <w:t xml:space="preserve">% к аналогичному показателю </w:t>
      </w:r>
      <w:r w:rsidR="00B84996" w:rsidRPr="00D829A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829AF">
        <w:rPr>
          <w:rFonts w:ascii="Times New Roman" w:hAnsi="Times New Roman" w:cs="Times New Roman"/>
          <w:bCs/>
          <w:sz w:val="28"/>
          <w:szCs w:val="28"/>
        </w:rPr>
        <w:t>20</w:t>
      </w:r>
      <w:r w:rsidR="00D829AF" w:rsidRPr="00D829AF">
        <w:rPr>
          <w:rFonts w:ascii="Times New Roman" w:hAnsi="Times New Roman" w:cs="Times New Roman"/>
          <w:bCs/>
          <w:sz w:val="28"/>
          <w:szCs w:val="28"/>
        </w:rPr>
        <w:t>20</w:t>
      </w:r>
      <w:r w:rsidRPr="00D829A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D829AF" w:rsidRDefault="00D829AF" w:rsidP="00D8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совокупный доход </w:t>
      </w:r>
      <w:r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 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(минус) 6,0 </w:t>
      </w: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аналогичному показателю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отмечается 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19,3 </w:t>
      </w: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144,7 </w:t>
      </w:r>
      <w:r w:rsidRPr="0056578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641C9" w:rsidRPr="00D829AF" w:rsidRDefault="004641C9" w:rsidP="00D8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(налог на имущество физических лиц, земельный налог) в 20</w:t>
      </w:r>
      <w:r w:rsidR="00B84996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9AF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D829AF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129,9 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E1050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B26CD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AF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147,6 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годового уточненного плана; к аналогичному показателю  </w:t>
      </w:r>
      <w:r w:rsidR="004E1050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29AF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29C7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7929C7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29AF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7,5 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829AF"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6,1 </w:t>
      </w:r>
      <w:r w:rsidRPr="00D829A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6480B" w:rsidRPr="00D6480B" w:rsidRDefault="004641C9" w:rsidP="00D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в 20</w:t>
      </w:r>
      <w:r w:rsidR="007929C7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7627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                   6,0 тыс. рублей, </w:t>
      </w: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</w:t>
      </w:r>
      <w:r w:rsidR="00111593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D6480B" w:rsidRPr="00DA6C4B" w:rsidRDefault="004641C9" w:rsidP="00D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в 20</w:t>
      </w:r>
      <w:r w:rsidR="007929C7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</w:t>
      </w:r>
      <w:r w:rsid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921,2 </w:t>
      </w: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85,2 </w:t>
      </w: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0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аналогичному показателю 2020 года отмечается снижение на </w:t>
      </w:r>
      <w:r w:rsid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890,8 </w:t>
      </w:r>
      <w:r w:rsidR="00D6480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480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49,2 </w:t>
      </w:r>
      <w:r w:rsidR="00D6480B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641C9" w:rsidRPr="00D6480B" w:rsidRDefault="00A671BE" w:rsidP="00D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использования имущества, находящегося</w:t>
      </w:r>
      <w:r w:rsid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 муниципальной собственности</w:t>
      </w: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929C7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697,8 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139,5 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29C7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522,8 </w:t>
      </w:r>
      <w:r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D6480B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42,8 </w:t>
      </w:r>
      <w:r w:rsidR="004641C9" w:rsidRPr="00D648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50151" w:rsidRDefault="00776279" w:rsidP="00E5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</w:t>
      </w:r>
      <w:r w:rsidR="00111593"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929C7"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151"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9C7"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7929C7"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объеме </w:t>
      </w:r>
      <w:r w:rsidR="00E50151"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</w:t>
      </w:r>
      <w:r w:rsidR="007929C7"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50151" w:rsidRP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151" w:rsidRPr="00427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уточненным планом данные доходы</w:t>
      </w:r>
      <w:r w:rsid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51" w:rsidRPr="00427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</w:t>
      </w:r>
      <w:r w:rsid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0151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аналогичному показателю 2020 года отмечается </w:t>
      </w:r>
      <w:r w:rsidR="00E50151" w:rsidRPr="00D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51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541,3 </w:t>
      </w:r>
      <w:r w:rsidR="00E50151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5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91,5 </w:t>
      </w:r>
      <w:r w:rsidR="00E50151" w:rsidRPr="00447E1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50151" w:rsidRPr="00427596" w:rsidRDefault="00E50151" w:rsidP="00C3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санкции возмещения ущерба в 2021 году исполнены                     в объеме 173,4 </w:t>
      </w:r>
      <w:r w:rsidR="00C35AC6"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29,8 % от </w:t>
      </w:r>
      <w:r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</w:t>
      </w:r>
      <w:r w:rsidR="00C35AC6"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35AC6"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</w:t>
      </w:r>
      <w:r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C35AC6"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C6"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доходы отсутствовали</w:t>
      </w:r>
      <w:r w:rsidRPr="00C35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51" w:rsidRDefault="004641C9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бюджета поселения в 20</w:t>
      </w:r>
      <w:r w:rsidR="008917C4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5AC6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C35AC6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82,4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35AC6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22 382,6 т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дотаций в общем объеме доходов составила </w:t>
      </w:r>
      <w:r w:rsidR="00C35AC6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57,7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35AC6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15 688,5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доля субвенций</w:t>
      </w:r>
      <w:r w:rsid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C6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35AC6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246,0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доля иных межбюджетных трансфертов составила </w:t>
      </w:r>
      <w:r w:rsidR="00C35AC6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23,7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35AC6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6 448,2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41C9" w:rsidRPr="00761B51" w:rsidRDefault="004641C9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761B51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A671BE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на </w:t>
      </w:r>
      <w:r w:rsidR="00761B51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1 930,5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</w:t>
      </w:r>
      <w:r w:rsidR="008C28D1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761B51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7,9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96074" w:rsidRPr="00761B51" w:rsidRDefault="00996074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1B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="00B55B51" w:rsidRPr="00761B51">
        <w:rPr>
          <w:rFonts w:ascii="Times New Roman" w:hAnsi="Times New Roman" w:cs="Times New Roman"/>
          <w:bCs/>
          <w:sz w:val="28"/>
          <w:szCs w:val="28"/>
          <w:u w:val="single"/>
        </w:rPr>
        <w:t>Цингалы</w:t>
      </w:r>
      <w:proofErr w:type="spellEnd"/>
      <w:r w:rsidRPr="00761B5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75CF5" w:rsidRDefault="00E75CF5" w:rsidP="00E7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бюджет сельского поселения изменения вносились 8 раз (первоначальный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от 30.12.2020 № 41 «О бюджете сельского поселения </w:t>
      </w:r>
      <w:proofErr w:type="spellStart"/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2022-2023 годов»),                                 с последующим оформлением решений Совета депутатов сельского поселения: от 29.01.2021 № 1, от 31.03.2021 № 5, от 30.04.2021 № 11,                   от 28.05.2021 № 14, от 30.06.2021 № 15, от 31.08.2021 № 19</w:t>
      </w:r>
      <w:proofErr w:type="gramEnd"/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30.11.2021 № 28, от 30.12.2021 № 36.</w:t>
      </w:r>
    </w:p>
    <w:p w:rsidR="00E75CF5" w:rsidRDefault="00E75CF5" w:rsidP="00E7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Контрольно-счетная палата отмечает, что частое внесение изменений в решение о бюджете указывает на низкое качество бюджетного планирован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ия.</w:t>
      </w:r>
    </w:p>
    <w:p w:rsidR="00E75CF5" w:rsidRDefault="00E75CF5" w:rsidP="00E7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 ходе экспертно-аналитического мероприятия  установлено, что приложения к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30.12.2021 № 36 «О внесении изменений в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от 30.12.2020 № 41 «О бюджете сельского поселения </w:t>
      </w:r>
      <w:proofErr w:type="spellStart"/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2022-2023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расходной части бюджета имеют разночтения. Общая сумма уточненных расходов на 2021 год в приложениях к решению о бюджете рассчитана               с арифметическими ошибками, при этом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указанный объем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данным </w:t>
      </w:r>
      <w:r w:rsidRPr="0039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 0503117).</w:t>
      </w:r>
    </w:p>
    <w:p w:rsidR="00E75CF5" w:rsidRDefault="00E75CF5" w:rsidP="00E7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разночтения расходной части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</w:t>
      </w:r>
      <w:r w:rsidRPr="006A09C7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09C7">
        <w:rPr>
          <w:rFonts w:ascii="Times New Roman" w:hAnsi="Times New Roman" w:cs="Times New Roman"/>
          <w:sz w:val="28"/>
          <w:szCs w:val="28"/>
        </w:rPr>
        <w:t>.</w:t>
      </w:r>
    </w:p>
    <w:p w:rsidR="001662CB" w:rsidRPr="00761B51" w:rsidRDefault="001662CB" w:rsidP="001662C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61B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1662CB" w:rsidRDefault="001662CB" w:rsidP="001662C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B5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2155"/>
        <w:gridCol w:w="1718"/>
        <w:gridCol w:w="1861"/>
      </w:tblGrid>
      <w:tr w:rsidR="001662CB" w:rsidRPr="001662CB" w:rsidTr="001662CB">
        <w:trPr>
          <w:trHeight w:val="409"/>
        </w:trPr>
        <w:tc>
          <w:tcPr>
            <w:tcW w:w="1913" w:type="pct"/>
            <w:vMerge w:val="restart"/>
            <w:shd w:val="clear" w:color="auto" w:fill="auto"/>
            <w:noWrap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2021 год,                         (приложение 1 </w:t>
            </w:r>
            <w:proofErr w:type="gramEnd"/>
          </w:p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решению Совета                  депутатов                                        от 30.12.2021 № 36)</w:t>
            </w:r>
          </w:p>
        </w:tc>
        <w:tc>
          <w:tcPr>
            <w:tcW w:w="925" w:type="pct"/>
            <w:vMerge w:val="restar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               план на 2021 год,                         (приложение 2 </w:t>
            </w:r>
            <w:proofErr w:type="gramEnd"/>
          </w:p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решению Совета                  депутатов                                        от 30.12.2021 № 36)</w:t>
            </w:r>
          </w:p>
        </w:tc>
        <w:tc>
          <w:tcPr>
            <w:tcW w:w="1002" w:type="pct"/>
            <w:vMerge w:val="restart"/>
            <w:vAlign w:val="center"/>
          </w:tcPr>
          <w:p w:rsidR="001662CB" w:rsidRPr="001662CB" w:rsidRDefault="001662CB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2021 год                        (ф. 0503117</w:t>
            </w:r>
            <w:r w:rsidRPr="001662C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662CB" w:rsidRPr="001662CB" w:rsidTr="001662CB">
        <w:trPr>
          <w:trHeight w:val="184"/>
        </w:trPr>
        <w:tc>
          <w:tcPr>
            <w:tcW w:w="1913" w:type="pct"/>
            <w:vMerge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2" w:type="pct"/>
            <w:vMerge/>
            <w:shd w:val="clear" w:color="000000" w:fill="FFFFFF"/>
            <w:vAlign w:val="center"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62CB" w:rsidRPr="001662CB" w:rsidTr="00216AB1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13 130,6</w:t>
            </w:r>
          </w:p>
        </w:tc>
        <w:tc>
          <w:tcPr>
            <w:tcW w:w="925" w:type="pct"/>
            <w:shd w:val="clear" w:color="auto" w:fill="F2F2F2" w:themeFill="background1" w:themeFillShade="F2"/>
            <w:vAlign w:val="center"/>
            <w:hideMark/>
          </w:tcPr>
          <w:p w:rsidR="001662CB" w:rsidRPr="00541772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13 130,0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13 130,6</w:t>
            </w:r>
          </w:p>
        </w:tc>
      </w:tr>
      <w:tr w:rsidR="001662CB" w:rsidRPr="001662CB" w:rsidTr="001662CB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245,4</w:t>
            </w:r>
          </w:p>
        </w:tc>
      </w:tr>
      <w:tr w:rsidR="001662CB" w:rsidRPr="001662CB" w:rsidTr="00216AB1">
        <w:trPr>
          <w:trHeight w:val="45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pct"/>
            <w:shd w:val="clear" w:color="auto" w:fill="F2F2F2" w:themeFill="background1" w:themeFillShade="F2"/>
            <w:vAlign w:val="center"/>
            <w:hideMark/>
          </w:tcPr>
          <w:p w:rsidR="001662CB" w:rsidRPr="00541772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144,1</w:t>
            </w:r>
          </w:p>
        </w:tc>
      </w:tr>
      <w:tr w:rsidR="001662CB" w:rsidRPr="001662CB" w:rsidTr="001662CB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3 114,1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3 114,2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3 114,1</w:t>
            </w:r>
          </w:p>
        </w:tc>
      </w:tr>
      <w:tr w:rsidR="001662CB" w:rsidRPr="001662CB" w:rsidTr="001662CB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11 311,1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11 311,1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11 311,1</w:t>
            </w:r>
          </w:p>
        </w:tc>
      </w:tr>
      <w:tr w:rsidR="001662CB" w:rsidRPr="001662CB" w:rsidTr="00216AB1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25" w:type="pct"/>
            <w:shd w:val="clear" w:color="auto" w:fill="F2F2F2" w:themeFill="background1" w:themeFillShade="F2"/>
            <w:vAlign w:val="center"/>
            <w:hideMark/>
          </w:tcPr>
          <w:p w:rsidR="001662CB" w:rsidRPr="00541772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1662CB" w:rsidRPr="001662CB" w:rsidTr="001662CB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1662CB" w:rsidRPr="001662CB" w:rsidTr="001662CB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4 490,3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4 490,3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4 490,3</w:t>
            </w:r>
          </w:p>
        </w:tc>
      </w:tr>
      <w:tr w:rsidR="001662CB" w:rsidRPr="001662CB" w:rsidTr="001662CB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32,0</w:t>
            </w:r>
          </w:p>
        </w:tc>
      </w:tr>
      <w:tr w:rsidR="001662CB" w:rsidRPr="001662CB" w:rsidTr="001662CB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</w:tr>
      <w:tr w:rsidR="001662CB" w:rsidRPr="001662CB" w:rsidTr="001662CB">
        <w:trPr>
          <w:trHeight w:val="300"/>
        </w:trPr>
        <w:tc>
          <w:tcPr>
            <w:tcW w:w="1913" w:type="pct"/>
            <w:shd w:val="clear" w:color="auto" w:fill="auto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2" w:type="pct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662CB" w:rsidRPr="001662CB" w:rsidTr="00635C5D">
        <w:trPr>
          <w:trHeight w:val="300"/>
        </w:trPr>
        <w:tc>
          <w:tcPr>
            <w:tcW w:w="1913" w:type="pct"/>
            <w:shd w:val="clear" w:color="auto" w:fill="F2F2F2" w:themeFill="background1" w:themeFillShade="F2"/>
            <w:vAlign w:val="center"/>
            <w:hideMark/>
          </w:tcPr>
          <w:p w:rsidR="001662CB" w:rsidRPr="001662CB" w:rsidRDefault="001662CB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60" w:type="pct"/>
            <w:shd w:val="clear" w:color="auto" w:fill="F2F2F2" w:themeFill="background1" w:themeFillShade="F2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32 678,2</w:t>
            </w: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925" w:type="pct"/>
            <w:shd w:val="clear" w:color="auto" w:fill="F2F2F2" w:themeFill="background1" w:themeFillShade="F2"/>
            <w:vAlign w:val="center"/>
            <w:hideMark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32 707,6</w:t>
            </w: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1662CB" w:rsidRPr="001662CB" w:rsidRDefault="001662CB" w:rsidP="0016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32 708,2</w:t>
            </w:r>
          </w:p>
        </w:tc>
      </w:tr>
    </w:tbl>
    <w:p w:rsidR="001662CB" w:rsidRPr="001662CB" w:rsidRDefault="001662CB" w:rsidP="00166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62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</w:t>
      </w:r>
      <w:r w:rsidR="00D85CCE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суммы рассчитаны арифметически правильно</w:t>
      </w:r>
    </w:p>
    <w:p w:rsidR="00D85CCE" w:rsidRDefault="00D85CCE" w:rsidP="00D85C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CCE" w:rsidRDefault="00D85CCE" w:rsidP="00D85C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Таким образом, принцип полноты отражения доходов, расходов                и источников финансирования дефицита бюджета, предусмотренный статьей 32 Бюджетного кодекса Российской Федерации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 соблюден</w:t>
      </w:r>
      <w:r>
        <w:rPr>
          <w:rFonts w:ascii="Times New Roman" w:hAnsi="Times New Roman" w:cs="Times New Roman"/>
          <w:i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доходы, расходы и источники финансирования дефицитов бюджетов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 обязательном порядке и в полном объеме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отражаются                                    в соответствующих бюджетах.</w:t>
      </w:r>
    </w:p>
    <w:p w:rsidR="00D57A78" w:rsidRDefault="00D85CCE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775441">
        <w:rPr>
          <w:rFonts w:ascii="Times New Roman" w:hAnsi="Times New Roman" w:cs="Times New Roman"/>
          <w:sz w:val="28"/>
          <w:szCs w:val="28"/>
        </w:rPr>
        <w:t xml:space="preserve">(ф. 0503117) в </w:t>
      </w:r>
      <w:r w:rsidR="00D57A78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сравнении </w:t>
      </w:r>
      <w:r w:rsidR="0077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57A78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первоначальным бюджетом расходы сельского поселения в 202</w:t>
      </w:r>
      <w:r w:rsidR="00761B51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A78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 </w:t>
      </w:r>
      <w:r w:rsidR="00761B51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31,4 </w:t>
      </w:r>
      <w:r w:rsidR="00D57A78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761B51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7 808,8 </w:t>
      </w:r>
      <w:r w:rsidR="00D57A78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(Таблица </w:t>
      </w:r>
      <w:r w:rsidR="00775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78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D57A78" w:rsidRPr="00761B51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61B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Таблица </w:t>
      </w:r>
      <w:r w:rsidR="0077544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</w:p>
    <w:p w:rsidR="00D57A78" w:rsidRPr="00761B51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B5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8"/>
        <w:gridCol w:w="1700"/>
        <w:gridCol w:w="1133"/>
        <w:gridCol w:w="991"/>
      </w:tblGrid>
      <w:tr w:rsidR="00775441" w:rsidRPr="00E75CF5" w:rsidTr="00EF6165">
        <w:trPr>
          <w:trHeight w:val="409"/>
        </w:trPr>
        <w:tc>
          <w:tcPr>
            <w:tcW w:w="1758" w:type="pct"/>
            <w:vMerge w:val="restart"/>
            <w:shd w:val="clear" w:color="auto" w:fill="auto"/>
            <w:noWrap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59" w:type="pct"/>
            <w:vMerge w:val="restart"/>
            <w:shd w:val="clear" w:color="auto" w:fill="auto"/>
            <w:vAlign w:val="center"/>
            <w:hideMark/>
          </w:tcPr>
          <w:p w:rsidR="00775441" w:rsidRPr="00775441" w:rsidRDefault="00775441" w:rsidP="00E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Первоначальный                план на 2021 год,                         </w:t>
            </w: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(решение Совета                  депутатов                                        от 30.12.2020 № 41)</w:t>
            </w:r>
          </w:p>
        </w:tc>
        <w:tc>
          <w:tcPr>
            <w:tcW w:w="926" w:type="pct"/>
            <w:vMerge w:val="restart"/>
            <w:vAlign w:val="center"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Уточненный план </w:t>
            </w: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на 2021 год                        </w:t>
            </w: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(ф. 0503117)</w:t>
            </w:r>
          </w:p>
        </w:tc>
        <w:tc>
          <w:tcPr>
            <w:tcW w:w="1157" w:type="pct"/>
            <w:gridSpan w:val="2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Отклонение</w:t>
            </w:r>
            <w:proofErr w:type="gramStart"/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775441" w:rsidRPr="00E75CF5" w:rsidTr="00635C5D">
        <w:trPr>
          <w:trHeight w:val="595"/>
        </w:trPr>
        <w:tc>
          <w:tcPr>
            <w:tcW w:w="1758" w:type="pct"/>
            <w:vMerge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6" w:type="pct"/>
            <w:vMerge/>
            <w:vAlign w:val="center"/>
          </w:tcPr>
          <w:p w:rsidR="00775441" w:rsidRPr="00775441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12 182,6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13 130,6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948,0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7,8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75441" w:rsidRPr="00E75CF5" w:rsidTr="00EF6165">
        <w:trPr>
          <w:trHeight w:val="45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144,4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-0,2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2 904,4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3 114,1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6 713,0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11 311,1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4 598,2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68,5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541772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2 255,7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4 490,3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2 234,7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99,1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541772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75441" w:rsidRPr="00E75CF5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273,4</w:t>
            </w:r>
          </w:p>
        </w:tc>
        <w:tc>
          <w:tcPr>
            <w:tcW w:w="926" w:type="pct"/>
            <w:vAlign w:val="center"/>
          </w:tcPr>
          <w:p w:rsidR="00775441" w:rsidRPr="001662CB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-273,4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-100,0</w:t>
            </w:r>
          </w:p>
        </w:tc>
      </w:tr>
      <w:tr w:rsidR="00775441" w:rsidRPr="00E75CF5" w:rsidTr="00635C5D">
        <w:trPr>
          <w:trHeight w:val="341"/>
        </w:trPr>
        <w:tc>
          <w:tcPr>
            <w:tcW w:w="1758" w:type="pct"/>
            <w:shd w:val="clear" w:color="auto" w:fill="auto"/>
            <w:vAlign w:val="center"/>
            <w:hideMark/>
          </w:tcPr>
          <w:p w:rsidR="00775441" w:rsidRPr="00775441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775441" w:rsidRPr="00775441" w:rsidRDefault="00775441" w:rsidP="007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24 899,3</w:t>
            </w:r>
          </w:p>
        </w:tc>
        <w:tc>
          <w:tcPr>
            <w:tcW w:w="926" w:type="pct"/>
            <w:vAlign w:val="center"/>
          </w:tcPr>
          <w:p w:rsidR="00775441" w:rsidRPr="00775441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32 708,2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7 808,8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775441" w:rsidRDefault="00775441" w:rsidP="0077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31,4</w:t>
            </w:r>
          </w:p>
        </w:tc>
      </w:tr>
    </w:tbl>
    <w:p w:rsidR="00775441" w:rsidRDefault="00775441" w:rsidP="0043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78" w:rsidRPr="004318EC" w:rsidRDefault="00D57A78" w:rsidP="0043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217 Бюджетного кодекса Российской Федерации, статьей 14  решения Совета депутатов сельского поселения </w:t>
      </w:r>
      <w:r w:rsidR="004318EC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30.12.2020 № 41 «О бюджете сельского поселения </w:t>
      </w:r>
      <w:proofErr w:type="spellStart"/>
      <w:r w:rsidR="004318EC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4318EC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2022-2023 годов»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4318EC"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внесения в 202</w:t>
      </w:r>
      <w:r w:rsidR="004318EC"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635C5D" w:rsidRDefault="00D57A78" w:rsidP="00EF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первоначально утвержденным планом на 202</w:t>
      </w:r>
      <w:r w:rsidR="004318EC"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F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расходы по </w:t>
      </w:r>
      <w:r w:rsidR="005C238F" w:rsidRPr="00EF61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</w:t>
      </w:r>
      <w:r w:rsidR="006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38F" w:rsidRPr="00EF6165" w:rsidRDefault="005C238F" w:rsidP="00EF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16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                 на 0,3 тыс. рублей  или 0,2 %;</w:t>
      </w:r>
    </w:p>
    <w:p w:rsidR="00EF6165" w:rsidRDefault="00EF6165" w:rsidP="00EF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273,4 </w:t>
      </w:r>
      <w:r w:rsidRPr="00EF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 w:rsidRPr="00EF616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56B40" w:rsidRPr="00A56B40" w:rsidRDefault="00EF6165" w:rsidP="00EF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расходов отмечается по раздел</w:t>
      </w:r>
      <w:r w:rsidR="00A56B40" w:rsidRPr="00A56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</w:p>
    <w:p w:rsidR="00EF6165" w:rsidRPr="00A56B40" w:rsidRDefault="00A56B40" w:rsidP="00EF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4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4 598,2 тыс. рублей                       или 68,5 %;</w:t>
      </w:r>
    </w:p>
    <w:p w:rsidR="00A56B40" w:rsidRPr="00A56B40" w:rsidRDefault="00A56B40" w:rsidP="00EF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4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2 234,7 тыс. рулей или 99,1 %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B40" w:rsidRPr="00A56B40" w:rsidRDefault="00A56B40" w:rsidP="00A56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 в течение 2021 года также скорректирован объем расходов по разделам:</w:t>
      </w:r>
    </w:p>
    <w:p w:rsidR="00A56B40" w:rsidRPr="00A65CE6" w:rsidRDefault="00A56B40" w:rsidP="00A56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 на 948,0 тыс. рублей или 7,8 %;</w:t>
      </w:r>
    </w:p>
    <w:p w:rsidR="00A56B40" w:rsidRDefault="00A56B40" w:rsidP="00A6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209,8 тыс. рублей или 7,2 %</w:t>
      </w:r>
      <w:r w:rsid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CE6" w:rsidRDefault="00A65CE6" w:rsidP="00A6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планом не были предусмотрены расходы                              по разделам «Образование» 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утверждены расходы                            в размере 60,0 тыс. рублей и «Здравоохранение» 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утверждены расходы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32,0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65CE6" w:rsidRDefault="00A65CE6" w:rsidP="00A6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трем разделам первоначально утвержденные расходы в отчетном периоде не корректировались, а именно: «Национальная оборона»,  «Охрана окружающей среды», «Социальная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1C9" w:rsidRPr="00A65CE6" w:rsidRDefault="004641C9" w:rsidP="00A6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расходной части бюджета сельского поселения </w:t>
      </w:r>
      <w:r w:rsidR="00B55B51"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C48B4"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CE6"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разделов бюджетной классификации представлено</w:t>
      </w:r>
      <w:r w:rsidR="009604D0"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</w:t>
      </w:r>
      <w:r w:rsidR="00A65CE6"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5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C0D" w:rsidRDefault="00E60C0D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0C0D" w:rsidRDefault="00E60C0D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0C0D" w:rsidRDefault="00E60C0D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22C33" w:rsidRPr="00A65CE6" w:rsidRDefault="00022C33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65C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Таблица </w:t>
      </w:r>
      <w:r w:rsidR="00A65CE6" w:rsidRPr="00A65C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</w:t>
      </w:r>
    </w:p>
    <w:p w:rsidR="00022C33" w:rsidRPr="00A65CE6" w:rsidRDefault="00022C33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CE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371"/>
        <w:gridCol w:w="1871"/>
        <w:gridCol w:w="1548"/>
        <w:gridCol w:w="1720"/>
        <w:gridCol w:w="1562"/>
      </w:tblGrid>
      <w:tr w:rsidR="00541772" w:rsidRPr="00A65CE6" w:rsidTr="00E60C0D">
        <w:trPr>
          <w:trHeight w:val="9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E6" w:rsidRPr="00A65CE6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E6" w:rsidRPr="00A65CE6" w:rsidRDefault="00541772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2021 год                        (ф. 0503117)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E6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A65CE6" w:rsidRPr="00A65CE6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2021 год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CE6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</w:p>
          <w:p w:rsidR="00A65CE6" w:rsidRPr="00A65CE6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(+/-)</w:t>
            </w: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E6" w:rsidRPr="00A65CE6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13 130,6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13 039,8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126,3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3 114,1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2 904,2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11 311,1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7 254,2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4 057,0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4 490,3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4 456,8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1662CB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2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6AB1" w:rsidRPr="00A65CE6" w:rsidTr="00E60C0D">
        <w:trPr>
          <w:trHeight w:val="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775441" w:rsidRDefault="00216AB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5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32 708,2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28 317,0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4 361,2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1" w:rsidRPr="00A65CE6" w:rsidRDefault="00216AB1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</w:t>
            </w:r>
          </w:p>
        </w:tc>
      </w:tr>
    </w:tbl>
    <w:p w:rsidR="00635C5D" w:rsidRDefault="00635C5D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B1" w:rsidRPr="00216AB1" w:rsidRDefault="00216AB1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2021 год уточнены в размере 32 708,2 тыс. рублей, исполнение расходной части бюджета за 2021 год составило 28 317,0 тыс. рублей или 86,7 % от плановых показателей.</w:t>
      </w:r>
    </w:p>
    <w:p w:rsidR="004641C9" w:rsidRPr="00216AB1" w:rsidRDefault="004641C9" w:rsidP="00216AB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216AB1"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25B83"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AB1"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2C33"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представлена в Таблице </w:t>
      </w:r>
      <w:r w:rsidR="00216AB1"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6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34" w:rsidRPr="00216AB1" w:rsidRDefault="00E05634" w:rsidP="003C23B2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A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Таблица </w:t>
      </w:r>
      <w:r w:rsidR="00216AB1" w:rsidRPr="00216AB1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</w:p>
    <w:p w:rsidR="00E05634" w:rsidRPr="00216AB1" w:rsidRDefault="00E05634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AB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993"/>
        <w:gridCol w:w="1134"/>
        <w:gridCol w:w="993"/>
        <w:gridCol w:w="993"/>
        <w:gridCol w:w="1132"/>
      </w:tblGrid>
      <w:tr w:rsidR="009E5A02" w:rsidRPr="00685D6C" w:rsidTr="00E60C0D">
        <w:trPr>
          <w:trHeight w:val="300"/>
        </w:trPr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718" w:type="pct"/>
            <w:gridSpan w:val="3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</w:tr>
      <w:tr w:rsidR="00685D6C" w:rsidRPr="00685D6C" w:rsidTr="00E60C0D">
        <w:trPr>
          <w:trHeight w:val="90"/>
        </w:trPr>
        <w:tc>
          <w:tcPr>
            <w:tcW w:w="391" w:type="pct"/>
            <w:vMerge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2018 год, тыс. рублей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</w:t>
            </w:r>
          </w:p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за 2019 год, тыс. рублей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685D6C" w:rsidRPr="00685D6C" w:rsidTr="00E60C0D">
        <w:trPr>
          <w:trHeight w:val="30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12 804,5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13 039,8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685D6C" w:rsidRPr="00685D6C" w:rsidTr="00E60C0D">
        <w:trPr>
          <w:trHeight w:val="30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685D6C" w:rsidRPr="00685D6C" w:rsidTr="00E60C0D">
        <w:trPr>
          <w:trHeight w:val="9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85D6C" w:rsidRPr="00685D6C" w:rsidTr="00E60C0D">
        <w:trPr>
          <w:trHeight w:val="30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3 342,7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2 904,2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685D6C" w:rsidRPr="00685D6C" w:rsidTr="00E60C0D">
        <w:trPr>
          <w:trHeight w:val="466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9 509,8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7 254,2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685D6C" w:rsidRPr="00685D6C" w:rsidTr="00E60C0D">
        <w:trPr>
          <w:trHeight w:val="30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5D6C" w:rsidRPr="00685D6C" w:rsidTr="00E60C0D">
        <w:trPr>
          <w:trHeight w:val="30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685D6C" w:rsidRPr="00685D6C" w:rsidTr="00E60C0D">
        <w:trPr>
          <w:trHeight w:val="30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4 201,2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4 456,8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685D6C" w:rsidRPr="00685D6C" w:rsidTr="00E60C0D">
        <w:trPr>
          <w:trHeight w:val="30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85D6C" w:rsidRPr="00685D6C" w:rsidTr="00E60C0D">
        <w:trPr>
          <w:trHeight w:val="30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685D6C" w:rsidRPr="00685D6C" w:rsidTr="00E60C0D">
        <w:trPr>
          <w:trHeight w:val="300"/>
        </w:trPr>
        <w:tc>
          <w:tcPr>
            <w:tcW w:w="391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E5A02" w:rsidRPr="00685D6C" w:rsidTr="00E60C0D">
        <w:trPr>
          <w:trHeight w:val="403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РАСХОДОВ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30 387,9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28 317,0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685D6C" w:rsidRPr="00685D6C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D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E60C0D" w:rsidRDefault="00E60C0D" w:rsidP="009E5A0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5A" w:rsidRPr="009E5A02" w:rsidRDefault="004641C9" w:rsidP="009E5A0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уровнем 20</w:t>
      </w:r>
      <w:r w:rsidR="009E5A02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</w:t>
      </w:r>
      <w:r w:rsidR="0098474A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A02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8474A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уменьшились </w:t>
      </w:r>
      <w:r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5A02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2 070,9 </w:t>
      </w:r>
      <w:r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98474A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7688D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="00587C3B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исполнения бюджета по расходам                                 (с </w:t>
      </w:r>
      <w:r w:rsidR="00587C3B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>85,</w:t>
      </w:r>
      <w:r w:rsidR="0098474A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7C3B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88D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E5A02"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86,6 %</w:t>
      </w:r>
      <w:r w:rsidRP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7C3B" w:rsidRPr="00E1662C" w:rsidRDefault="004641C9" w:rsidP="00E1662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расходов бюджета </w:t>
      </w:r>
      <w:r w:rsid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20</w:t>
      </w:r>
      <w:r w:rsidR="0098474A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A02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 w:rsidR="009E5A02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разделы:</w:t>
      </w:r>
      <w:r w:rsidR="009E5A02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19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 – </w:t>
      </w:r>
      <w:r w:rsidR="009E5A02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46,0 </w:t>
      </w:r>
      <w:r w:rsidR="00C91D19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E5A02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02" w:rsidRP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13 039,8 </w:t>
      </w:r>
      <w:r w:rsidR="009E5A02" w:rsidRP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E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19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9E5A02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D19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1662C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42,1 </w:t>
      </w:r>
      <w:r w:rsidR="00C91D19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1662C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12 804,5 </w:t>
      </w:r>
      <w:r w:rsidR="00E1662C" w:rsidRPr="00D478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1D19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жилищно-коммунальное хозяйство – </w:t>
      </w:r>
      <w:r w:rsid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25,6 </w:t>
      </w:r>
      <w:r w:rsidR="00E1662C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7 254,2 тыс. рублей                   (в 2020 году – </w:t>
      </w:r>
      <w:r w:rsid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31,3 </w:t>
      </w:r>
      <w:r w:rsidR="00E1662C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9 509,8 тыс. рублей)</w:t>
      </w:r>
      <w:r w:rsidR="00C91D19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62C" w:rsidRDefault="00C91D19" w:rsidP="00E1662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F268A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часть расходов бюджета поселения                              в 20</w:t>
      </w:r>
      <w:r w:rsidR="006B3A54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разделов: культура и кинематография                – </w:t>
      </w:r>
      <w:r w:rsidR="00E1662C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15,7 % или 4 456,8 тыс. рублей (в 2020 году – 13,8 % или                                  4 201,2 тыс. рублей)</w:t>
      </w:r>
      <w:r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национальная экономика – </w:t>
      </w:r>
      <w:r w:rsidR="00E1662C" w:rsidRPr="00E1662C">
        <w:rPr>
          <w:rFonts w:ascii="Times New Roman" w:eastAsia="Times New Roman" w:hAnsi="Times New Roman" w:cs="Times New Roman"/>
          <w:sz w:val="28"/>
          <w:szCs w:val="28"/>
          <w:lang w:eastAsia="ru-RU"/>
        </w:rPr>
        <w:t>10,3 % или                              2 904,2 тыс. рублей (в 2020 году – 11,0 % или 3 342,7 тыс. рублей).</w:t>
      </w:r>
    </w:p>
    <w:p w:rsidR="004641C9" w:rsidRPr="00B26F7F" w:rsidRDefault="004641C9" w:rsidP="00E1662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сумме </w:t>
      </w:r>
      <w:r w:rsidR="00B26F7F"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13 039,8 </w:t>
      </w: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26F7F"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99,3 </w:t>
      </w: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2476"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 (в 20</w:t>
      </w:r>
      <w:r w:rsidR="00B26F7F"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26F7F"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>12 804,5 тыс. рублей или 97,9 %</w:t>
      </w: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4C46" w:rsidRPr="00B26F7F" w:rsidRDefault="00834C46" w:rsidP="00B26F7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размере </w:t>
      </w:r>
      <w:r w:rsidR="00B26F7F"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13 039,8 </w:t>
      </w: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произведены                                по следующим направлениям: </w:t>
      </w:r>
    </w:p>
    <w:p w:rsidR="00B26F7F" w:rsidRPr="00B26F7F" w:rsidRDefault="00B26F7F" w:rsidP="00B26F7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1 507,4 тыс. рублей – </w:t>
      </w:r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денежное содержание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24,1 </w:t>
      </w:r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поощрительная выплата главе муниципального образования за достижение наилучших </w:t>
      </w:r>
      <w:proofErr w:type="gramStart"/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F7F" w:rsidRPr="006C7B7C" w:rsidRDefault="00B26F7F" w:rsidP="00B26F7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6 679,7 </w:t>
      </w:r>
      <w:r w:rsidR="00C76DA3"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4C46"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– </w:t>
      </w:r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местной администрации,       в том числе: 1 903,1 тыс. рублей – расходы на выплаты муниципальным служащим, из них 48,3 тыс. рублей поощрительная выплата                                за достижение наилучших </w:t>
      </w:r>
      <w:proofErr w:type="gramStart"/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B26F7F">
        <w:rPr>
          <w:rFonts w:ascii="Times New Roman" w:eastAsia="Times New Roman" w:hAnsi="Times New Roman" w:cs="Times New Roman"/>
          <w:sz w:val="28"/>
          <w:szCs w:val="28"/>
          <w:lang w:eastAsia="ru-RU"/>
        </w:rPr>
        <w:t>4 750,9 тыс. рублей – расходы на выплаты персоналу, не отнесенному к муниципальным служащим, из них                     96,6 тыс. рублей поощрительная выплата за достижение наилучших значений показателей деятельности органов местного самоуправления;</w:t>
      </w:r>
      <w:r w:rsidR="006C7B7C" w:rsidRPr="006C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25,7 </w:t>
      </w:r>
      <w:r w:rsidRPr="006C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иные межбюджетные трансферты за счет средств  резервного фонда Правительства Ханты-Мансийского автономного округа – Югры; </w:t>
      </w:r>
      <w:proofErr w:type="gramEnd"/>
    </w:p>
    <w:p w:rsidR="006C7B7C" w:rsidRPr="006C7B7C" w:rsidRDefault="006C7B7C" w:rsidP="006C7B7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7C">
        <w:rPr>
          <w:rFonts w:ascii="Times New Roman" w:eastAsia="Times New Roman" w:hAnsi="Times New Roman" w:cs="Times New Roman"/>
          <w:sz w:val="28"/>
          <w:szCs w:val="28"/>
          <w:lang w:eastAsia="ru-RU"/>
        </w:rPr>
        <w:t>12,6 тыс. рублей – межбюджетные трансферты, переданные                                    в бюджет Ханты-Мансийского района</w:t>
      </w:r>
      <w:r w:rsid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5C0E" w:rsidRPr="008D5C0E" w:rsidRDefault="006C7B7C" w:rsidP="006C7B7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B7C">
        <w:rPr>
          <w:rFonts w:ascii="Times New Roman" w:eastAsia="Times New Roman" w:hAnsi="Times New Roman" w:cs="Times New Roman"/>
          <w:sz w:val="28"/>
          <w:szCs w:val="28"/>
          <w:lang w:eastAsia="ru-RU"/>
        </w:rPr>
        <w:t>4 840,1 тыс. рублей – прочие мероприятия органов местного самоуправления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104,0 тыс. рублей – транспортные услуги, 558,1 тыс. рублей – коммунальные услуги, 20,0 тыс. рублей – работы               и услуги по содержанию имущества, 3 671,0 тыс. рублей – прочие работы                   и услуги, 3,7 тыс. рублей – страхование, 446,5 тыс. рублей – поступление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нефинансовых активов, </w:t>
      </w:r>
      <w:r w:rsidR="008D5C0E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– уплата налогов, сборов и иных платежей</w:t>
      </w:r>
      <w:r w:rsidR="008D5C0E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4C46" w:rsidRPr="008D5C0E" w:rsidRDefault="00834C46" w:rsidP="008D5C0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B55B51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="00A6142A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местной администрации приходится </w:t>
      </w:r>
      <w:r w:rsidR="008D5C0E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8 187,1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 </w:t>
      </w:r>
      <w:r w:rsidR="008D5C0E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62,8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общегосударственных расходов, что также составляет </w:t>
      </w:r>
      <w:r w:rsidR="008D5C0E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28,9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D5C0E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сельского поселения                      (</w:t>
      </w:r>
      <w:r w:rsidR="008D5C0E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28 317,0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на исполнение остальных общегосударственных  </w:t>
      </w:r>
      <w:r w:rsidR="000D4183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затрачено </w:t>
      </w:r>
      <w:r w:rsidR="008D5C0E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4 852,7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D5C0E"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37,2 </w:t>
      </w:r>
      <w:r w:rsidRPr="008D5C0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общегосударственных расходов.</w:t>
      </w:r>
      <w:proofErr w:type="gramEnd"/>
    </w:p>
    <w:p w:rsidR="008D5C0E" w:rsidRDefault="008D5C0E" w:rsidP="00BD59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затраты на функционирование главы сельского поселения </w:t>
      </w:r>
      <w:proofErr w:type="spellStart"/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местной администрации                                     –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8 187,1 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выше размера собственных доходов сельского поселения на </w:t>
      </w:r>
      <w:r w:rsid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3 396,1 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70,9 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собственных доходов, которые исполнены в объеме – </w:t>
      </w:r>
      <w:r w:rsid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4 791,0 </w:t>
      </w:r>
      <w:r w:rsidRPr="000D55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1275A" w:rsidRPr="00BD5913" w:rsidRDefault="004641C9" w:rsidP="00BD59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00 «Национальная оборона» расходы исполнены</w:t>
      </w:r>
      <w:r w:rsid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245,4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219,0 тыс. рублей или 100,0 %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1C9" w:rsidRPr="00BD5913" w:rsidRDefault="004641C9" w:rsidP="00BD59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144,1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112,3 тыс. рублей или 75,4 %</w:t>
      </w:r>
      <w:r w:rsidR="006B6695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1C9" w:rsidRPr="00BD5913" w:rsidRDefault="004641C9" w:rsidP="00BD59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 00 «Национальная экономика» расходы исполнены</w:t>
      </w:r>
      <w:r w:rsid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2 904,2 </w:t>
      </w:r>
      <w:r w:rsidR="000B560F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93,3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3 342,7 тыс. рублей или 92,9 %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1C9" w:rsidRPr="00BD5913" w:rsidRDefault="004641C9" w:rsidP="00BD59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00 «Жилищно-коммунальное хозяйство» расходы исполнены в сумме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7 254,2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64,1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5913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9 509,8 тыс. рублей или 75,1 %</w:t>
      </w:r>
      <w:r w:rsidR="006B6695" w:rsidRPr="00BD59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560F" w:rsidRPr="00976546" w:rsidRDefault="004641C9" w:rsidP="0097654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исполнены   в сумме </w:t>
      </w:r>
      <w:r w:rsidR="00976546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</w:t>
      </w:r>
      <w:r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76546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976546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005CD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60F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6546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>0,9 тыс. рублей или 101,6 %</w:t>
      </w:r>
      <w:r w:rsidR="000B560F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6546" w:rsidRPr="00976546" w:rsidRDefault="004641C9" w:rsidP="0097654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</w:t>
      </w:r>
      <w:r w:rsidR="00976546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</w:t>
      </w:r>
      <w:r w:rsid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46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60,0 </w:t>
      </w:r>
      <w:r w:rsidR="00976546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</w:t>
      </w:r>
      <w:r w:rsid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46"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 году – расходы не предусмотрены).</w:t>
      </w:r>
    </w:p>
    <w:p w:rsidR="002F6AD1" w:rsidRDefault="004641C9" w:rsidP="002F6AD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«Культура и кинематография» расходы исполнены                в сумме </w:t>
      </w:r>
      <w:r w:rsidR="002F6AD1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4 456,8 </w:t>
      </w: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F6AD1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99,3 </w:t>
      </w: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2F6AD1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213D0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F6AD1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4 201,2 т</w:t>
      </w:r>
      <w:r w:rsidR="006213D0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2F6AD1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75,2 </w:t>
      </w:r>
      <w:r w:rsidR="006213D0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AD1" w:rsidRDefault="002F6AD1" w:rsidP="002F6AD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09 00 «Здравоохранение» расходы исполнены                              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32,0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100,0 % </w:t>
      </w:r>
      <w:r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2020 году –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предусмотрены).</w:t>
      </w:r>
    </w:p>
    <w:p w:rsidR="004641C9" w:rsidRPr="002F6AD1" w:rsidRDefault="004641C9" w:rsidP="002F6AD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10 00 «Социальная политика» расходы исполнены                 в сумме </w:t>
      </w:r>
      <w:r w:rsidR="00E23BE6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180,0</w:t>
      </w:r>
      <w:r w:rsidR="006213D0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2F6AD1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23BE6"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или 100,0 %).</w:t>
      </w:r>
    </w:p>
    <w:p w:rsidR="002F6AD1" w:rsidRDefault="004641C9" w:rsidP="002F6AD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</w:t>
      </w:r>
      <w:r w:rsidR="002F6AD1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отсутствует, уточненным планом </w:t>
      </w:r>
      <w:r w:rsid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="002F6AD1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</w:t>
      </w:r>
      <w:r w:rsid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также не </w:t>
      </w:r>
      <w:r w:rsidR="002F6AD1"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175" w:rsidRPr="00706104" w:rsidRDefault="002F6AD1" w:rsidP="0070610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отмечает, что н</w:t>
      </w:r>
      <w:r w:rsidR="002005CD"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низкое исполнение бюджета сельского поселения в части расходов наблюдается по раздел</w:t>
      </w:r>
      <w:r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«Ж</w:t>
      </w:r>
      <w:r w:rsidR="00D93C56"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илищно-коммунальное хозяйство</w:t>
      </w:r>
      <w:r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64,1 %, </w:t>
      </w:r>
      <w:r w:rsidR="00706104"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06104"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4 057,0 тыс. рублей остались невостребованными, </w:t>
      </w:r>
      <w:r w:rsidR="00706104" w:rsidRPr="001C1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говорит              о низком качестве планирования расходов бюджета сельского поселения.</w:t>
      </w:r>
      <w:r w:rsidR="001C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75"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причины </w:t>
      </w:r>
      <w:r w:rsidR="00F17F78"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исполнения </w:t>
      </w:r>
      <w:r w:rsidR="00027175" w:rsidRPr="00706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расходов не раскрыты.</w:t>
      </w:r>
    </w:p>
    <w:p w:rsidR="00706104" w:rsidRPr="00724767" w:rsidRDefault="00706104" w:rsidP="0072476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1C1DAF"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сельского поселения ФОТ главы                               на 2021 год утвержден в размере </w:t>
      </w:r>
      <w:r w:rsidR="00724767"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1 140,0 </w:t>
      </w:r>
      <w:r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при расчетном нормативе </w:t>
      </w:r>
      <w:r w:rsidR="00724767"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1 081,9 </w:t>
      </w:r>
      <w:r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(постановление Правительства ХМАО                   – Югры от 23.08.2019 № 278-п «О нормативах формирования расходов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далее </w:t>
      </w:r>
      <w:r w:rsid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23.08.2019</w:t>
      </w:r>
      <w:proofErr w:type="gramEnd"/>
      <w:r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72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278-п),                                 </w:t>
      </w:r>
      <w:r w:rsidRPr="00724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т.е. с </w:t>
      </w:r>
      <w:r w:rsidR="00724767" w:rsidRPr="00724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превышением </w:t>
      </w:r>
      <w:r w:rsidRPr="00724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норматива.</w:t>
      </w:r>
      <w:proofErr w:type="gramEnd"/>
    </w:p>
    <w:p w:rsidR="00724767" w:rsidRDefault="00724767" w:rsidP="0072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6D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1 143,5 </w:t>
      </w:r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выше первоначально утвержденного на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 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D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</w:t>
      </w:r>
      <w:r w:rsidR="006D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установленный норматив </w:t>
      </w:r>
      <w:r w:rsidRPr="0021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D1ED5" w:rsidRPr="0021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61,7 </w:t>
      </w:r>
      <w:r w:rsidRPr="0021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D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5,7 </w:t>
      </w:r>
      <w:r w:rsidRPr="00A52E1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D1ED5" w:rsidRDefault="006D1ED5" w:rsidP="006D1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экспертно-аналитического мероприятия представлены пояснения в части превышение ФОТ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                   в расчетный норматив не включалась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в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двойном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ED5" w:rsidRDefault="006D1ED5" w:rsidP="006D1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 муниципальных служащих на 2021 год первоначальным бюджетом сельского поселения утвержден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1 500,0 тыс. рублей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расчетном нормативе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1 915,4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(Постановление от 23.08.2019   № 278-п), </w:t>
      </w:r>
      <w:r w:rsidRPr="005B7649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 соблюдением норматива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ED5" w:rsidRDefault="006D1ED5" w:rsidP="006D1ED5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 оплаты труда муниципальных служащих за 2021 год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1 380,1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утвержденного                          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119,9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8,0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имеющейся вакансии                            на должность муниципальной службы фактическое исполнение п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ревышает установленный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(1 276,9 тыс. рублей)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103,2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8,1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11B56" w:rsidRDefault="00211B56" w:rsidP="00211B56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экспертно-аналитического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представлены пояснения,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превышение ФОТ </w:t>
      </w:r>
      <w:r w:rsidRPr="000D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так в расчетный норматив не включаются следующие выплаты:</w:t>
      </w:r>
    </w:p>
    <w:p w:rsidR="00211B56" w:rsidRDefault="00211B56" w:rsidP="00211B56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оплата учебного отпуска;</w:t>
      </w:r>
    </w:p>
    <w:p w:rsidR="00211B56" w:rsidRDefault="00211B56" w:rsidP="00211B56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в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двойном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B56" w:rsidRDefault="00211B56" w:rsidP="00211B56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оплата труда при совмещении профессий (должностей), </w:t>
      </w:r>
      <w:r w:rsidRPr="00FE4E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связанно с наличием вакансии на должность муниципальной службы.</w:t>
      </w:r>
    </w:p>
    <w:p w:rsidR="00FE4E0C" w:rsidRDefault="00FE4E0C" w:rsidP="00FE4E0C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отмечает о необходимости пересмотра штатного расписания, с учетом фактического замещения должностей муниципальных служащих.</w:t>
      </w:r>
    </w:p>
    <w:p w:rsidR="00B050C2" w:rsidRDefault="00B050C2" w:rsidP="00B050C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332B51">
        <w:rPr>
          <w:rFonts w:ascii="Times New Roman" w:hAnsi="Times New Roman" w:cs="Times New Roman"/>
          <w:sz w:val="28"/>
          <w:szCs w:val="28"/>
        </w:rPr>
        <w:t xml:space="preserve">рамках экспертно-аналитического мероприятия,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AC5">
        <w:rPr>
          <w:rFonts w:ascii="Times New Roman" w:hAnsi="Times New Roman" w:cs="Times New Roman"/>
          <w:sz w:val="28"/>
          <w:szCs w:val="28"/>
        </w:rPr>
        <w:t>спользуя портал «Нормативные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AC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контрольно-счетной палатой установлено следующее:</w:t>
      </w:r>
    </w:p>
    <w:p w:rsidR="00635C5D" w:rsidRPr="00CA65C9" w:rsidRDefault="00D12948" w:rsidP="00635C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 решения Совета депутатов сельского поселения                            от 24.12.2020 № 37 «Об утверждении Положения о денежном содержании лиц, замещающих муниципальные должности в органе местного самоуправления сельского поселения </w:t>
      </w:r>
      <w:proofErr w:type="spellStart"/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0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050C2" w:rsidRPr="00332B51">
        <w:rPr>
          <w:rFonts w:ascii="Times New Roman" w:hAnsi="Times New Roman" w:cs="Times New Roman"/>
          <w:sz w:val="28"/>
          <w:szCs w:val="28"/>
        </w:rPr>
        <w:t>Положени</w:t>
      </w:r>
      <w:r w:rsidR="00B050C2">
        <w:rPr>
          <w:rFonts w:ascii="Times New Roman" w:hAnsi="Times New Roman" w:cs="Times New Roman"/>
          <w:sz w:val="28"/>
          <w:szCs w:val="28"/>
        </w:rPr>
        <w:t xml:space="preserve">е                       </w:t>
      </w:r>
      <w:r w:rsidR="00B050C2" w:rsidRPr="00332B51">
        <w:rPr>
          <w:rFonts w:ascii="Times New Roman" w:hAnsi="Times New Roman" w:cs="Times New Roman"/>
          <w:sz w:val="28"/>
          <w:szCs w:val="28"/>
        </w:rPr>
        <w:t>о денежном содержании</w:t>
      </w:r>
      <w:r w:rsidR="00B050C2">
        <w:rPr>
          <w:rFonts w:ascii="Times New Roman" w:hAnsi="Times New Roman" w:cs="Times New Roman"/>
          <w:sz w:val="28"/>
          <w:szCs w:val="28"/>
        </w:rPr>
        <w:t>, Положение)</w:t>
      </w:r>
      <w:r w:rsidR="00B0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E0C"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лицам, замещающим муниципальную должность, премия по результатам работы за год </w:t>
      </w:r>
      <w:r w:rsidR="00FE4E0C"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</w:t>
      </w:r>
      <w:r w:rsidR="00FE4E0C" w:rsidRPr="00CA65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основании распоряжения органа местного самоуправления,</w:t>
      </w:r>
      <w:r w:rsidR="00FE4E0C"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двух месячных фондов оплаты труда.</w:t>
      </w:r>
      <w:proofErr w:type="gramEnd"/>
    </w:p>
    <w:p w:rsidR="00635C5D" w:rsidRPr="00CA65C9" w:rsidRDefault="00FE4E0C" w:rsidP="00635C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статей 36 и 40 Закона от 06.10.2003 № 131-ФЗ глава муниципального образования, так и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установлены, в том числе Федеральным законом                от 25.12.2008 № 273-ФЗ «О противодействии коррупции».</w:t>
      </w:r>
    </w:p>
    <w:p w:rsidR="00635C5D" w:rsidRPr="00CA65C9" w:rsidRDefault="00FE4E0C" w:rsidP="00635C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глава сельского поселения </w:t>
      </w:r>
      <w:proofErr w:type="spellStart"/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получении дохода в отношении самого себя, то есть </w:t>
      </w:r>
      <w:proofErr w:type="gramStart"/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состоянии конфликта интересов, когда его личная заинтересованность может повлиять на объективность принятого решения.</w:t>
      </w:r>
    </w:p>
    <w:p w:rsidR="00635C5D" w:rsidRPr="00CA65C9" w:rsidRDefault="00FE4E0C" w:rsidP="00635C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результатам работы за год, предусмотренная Положением, включена в число иных дополнительных выплат и по своей правовой природе является поощрительной выплатой, осуществление которой зависит от оценки результатов деятельности главы сельского поселения.</w:t>
      </w:r>
    </w:p>
    <w:p w:rsidR="00FE4E0C" w:rsidRPr="00CA65C9" w:rsidRDefault="00FE4E0C" w:rsidP="00635C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 по оценке результатов деятельности главы сельского поселения являются исключительной компетенцией представительного органа муниципального образования, которому </w:t>
      </w:r>
      <w:proofErr w:type="gramStart"/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подотчетен</w:t>
      </w:r>
      <w:proofErr w:type="gramEnd"/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образования. </w:t>
      </w:r>
    </w:p>
    <w:p w:rsidR="00AD4617" w:rsidRPr="00CA65C9" w:rsidRDefault="00AD4617" w:rsidP="00D1294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Таким образом, </w:t>
      </w:r>
      <w:r w:rsidR="001861BC"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</w:t>
      </w:r>
      <w:r w:rsidR="00EF352D"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1861BC"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4647"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денежном содержании лиц, замещающих муниципальные должности в органе местного самоуправления сельского поселения </w:t>
      </w:r>
      <w:proofErr w:type="spellStart"/>
      <w:r w:rsidR="006C4647"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="00EF352D"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подлежит приведению</w:t>
      </w:r>
      <w:r w:rsidR="006C4647"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соответствие с действующим законодательством, из нормативно-правового акта подлежат исключению </w:t>
      </w:r>
      <w:proofErr w:type="spellStart"/>
      <w:r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коррупциогенные</w:t>
      </w:r>
      <w:proofErr w:type="spellEnd"/>
      <w:r w:rsidRPr="00CA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факторы.</w:t>
      </w:r>
    </w:p>
    <w:p w:rsidR="00271F0E" w:rsidRDefault="00B050C2" w:rsidP="00B050C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содержание органов местного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 Ханты-Мансийского района на 2021 год,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Правительства Ханты-Мансийского автономного округа                  – Югры от 14.08.2020 № 464-рп «О размерах нормативов формирования расходов на содержание органов местного самоуправления муниципальных образований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на 2021 год», соблюден.</w:t>
      </w:r>
    </w:p>
    <w:p w:rsidR="00B050C2" w:rsidRPr="00B050C2" w:rsidRDefault="00B050C2" w:rsidP="00B050C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9" w:rsidRPr="006C464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647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334A0B" w:rsidRDefault="004641C9" w:rsidP="002625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4647">
        <w:rPr>
          <w:rFonts w:ascii="Times New Roman" w:hAnsi="Times New Roman" w:cs="Times New Roman"/>
          <w:sz w:val="28"/>
          <w:szCs w:val="28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26255D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бюджета, при этом </w:t>
      </w:r>
      <w:r w:rsidR="005B079B" w:rsidRPr="00334A0B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3E77DD" w:rsidRPr="00334A0B">
        <w:rPr>
          <w:rFonts w:ascii="Times New Roman" w:hAnsi="Times New Roman" w:cs="Times New Roman"/>
          <w:i/>
          <w:sz w:val="28"/>
          <w:szCs w:val="28"/>
        </w:rPr>
        <w:t xml:space="preserve">форм </w:t>
      </w:r>
      <w:r w:rsidR="005B079B" w:rsidRPr="00334A0B">
        <w:rPr>
          <w:rFonts w:ascii="Times New Roman" w:hAnsi="Times New Roman" w:cs="Times New Roman"/>
          <w:i/>
          <w:sz w:val="28"/>
          <w:szCs w:val="28"/>
        </w:rPr>
        <w:t xml:space="preserve">представленных </w:t>
      </w:r>
      <w:r w:rsidR="00334A0B" w:rsidRPr="00334A0B">
        <w:rPr>
          <w:rFonts w:ascii="Times New Roman" w:hAnsi="Times New Roman" w:cs="Times New Roman"/>
          <w:i/>
          <w:sz w:val="28"/>
          <w:szCs w:val="28"/>
        </w:rPr>
        <w:t>к экспертизе</w:t>
      </w:r>
      <w:r w:rsidR="0026255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334A0B" w:rsidRPr="00334A0B">
        <w:rPr>
          <w:rFonts w:ascii="Times New Roman" w:hAnsi="Times New Roman" w:cs="Times New Roman"/>
          <w:i/>
          <w:sz w:val="28"/>
          <w:szCs w:val="28"/>
        </w:rPr>
        <w:t xml:space="preserve">не содержит </w:t>
      </w:r>
      <w:r w:rsidR="003E77DD" w:rsidRPr="00334A0B">
        <w:rPr>
          <w:rFonts w:ascii="Times New Roman" w:hAnsi="Times New Roman" w:cs="Times New Roman"/>
          <w:i/>
          <w:sz w:val="28"/>
          <w:szCs w:val="28"/>
        </w:rPr>
        <w:t>подпис</w:t>
      </w:r>
      <w:r w:rsidR="00334A0B" w:rsidRPr="00334A0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E77DD" w:rsidRPr="00334A0B">
        <w:rPr>
          <w:rFonts w:ascii="Times New Roman" w:hAnsi="Times New Roman" w:cs="Times New Roman"/>
          <w:i/>
          <w:sz w:val="28"/>
          <w:szCs w:val="28"/>
        </w:rPr>
        <w:t>руководител</w:t>
      </w:r>
      <w:r w:rsidR="00334A0B" w:rsidRPr="00334A0B">
        <w:rPr>
          <w:rFonts w:ascii="Times New Roman" w:hAnsi="Times New Roman" w:cs="Times New Roman"/>
          <w:i/>
          <w:sz w:val="28"/>
          <w:szCs w:val="28"/>
        </w:rPr>
        <w:t>я</w:t>
      </w:r>
      <w:r w:rsidR="00262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7DD" w:rsidRPr="00334A0B">
        <w:rPr>
          <w:rFonts w:ascii="Times New Roman" w:hAnsi="Times New Roman" w:cs="Times New Roman"/>
          <w:i/>
          <w:sz w:val="28"/>
          <w:szCs w:val="28"/>
        </w:rPr>
        <w:t>и главн</w:t>
      </w:r>
      <w:r w:rsidR="00334A0B" w:rsidRPr="00334A0B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3E77DD" w:rsidRPr="00334A0B">
        <w:rPr>
          <w:rFonts w:ascii="Times New Roman" w:hAnsi="Times New Roman" w:cs="Times New Roman"/>
          <w:i/>
          <w:sz w:val="28"/>
          <w:szCs w:val="28"/>
        </w:rPr>
        <w:t>бухгалтер</w:t>
      </w:r>
      <w:r w:rsidR="00334A0B" w:rsidRPr="00334A0B">
        <w:rPr>
          <w:rFonts w:ascii="Times New Roman" w:hAnsi="Times New Roman" w:cs="Times New Roman"/>
          <w:i/>
          <w:sz w:val="28"/>
          <w:szCs w:val="28"/>
        </w:rPr>
        <w:t>а.</w:t>
      </w:r>
      <w:proofErr w:type="gramEnd"/>
    </w:p>
    <w:p w:rsidR="00635C5D" w:rsidRPr="00334A0B" w:rsidRDefault="00635C5D" w:rsidP="00334A0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1C9" w:rsidRPr="006C464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4647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641C9" w:rsidRPr="006C464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647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641C9" w:rsidRPr="006C464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7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675F29" w:rsidRPr="006C4647">
        <w:rPr>
          <w:rFonts w:ascii="Times New Roman" w:hAnsi="Times New Roman" w:cs="Times New Roman"/>
          <w:sz w:val="28"/>
          <w:szCs w:val="28"/>
        </w:rPr>
        <w:t>2</w:t>
      </w:r>
      <w:r w:rsidR="006C4647" w:rsidRPr="006C4647">
        <w:rPr>
          <w:rFonts w:ascii="Times New Roman" w:hAnsi="Times New Roman" w:cs="Times New Roman"/>
          <w:sz w:val="28"/>
          <w:szCs w:val="28"/>
        </w:rPr>
        <w:t>2</w:t>
      </w:r>
      <w:r w:rsidR="00C97100" w:rsidRPr="006C4647">
        <w:rPr>
          <w:rFonts w:ascii="Times New Roman" w:hAnsi="Times New Roman" w:cs="Times New Roman"/>
          <w:sz w:val="28"/>
          <w:szCs w:val="28"/>
        </w:rPr>
        <w:t xml:space="preserve"> </w:t>
      </w:r>
      <w:r w:rsidRPr="006C4647">
        <w:rPr>
          <w:rFonts w:ascii="Times New Roman" w:hAnsi="Times New Roman" w:cs="Times New Roman"/>
          <w:sz w:val="28"/>
          <w:szCs w:val="28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4641C9" w:rsidRPr="006C464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7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4641C9" w:rsidRPr="006C464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7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AE5C2B" w:rsidRPr="006C4647">
        <w:rPr>
          <w:rFonts w:ascii="Times New Roman" w:hAnsi="Times New Roman" w:cs="Times New Roman"/>
          <w:sz w:val="28"/>
          <w:szCs w:val="28"/>
        </w:rPr>
        <w:t>2</w:t>
      </w:r>
      <w:r w:rsidR="006C4647" w:rsidRPr="006C4647">
        <w:rPr>
          <w:rFonts w:ascii="Times New Roman" w:hAnsi="Times New Roman" w:cs="Times New Roman"/>
          <w:sz w:val="28"/>
          <w:szCs w:val="28"/>
        </w:rPr>
        <w:t>2</w:t>
      </w:r>
      <w:r w:rsidRPr="006C4647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ф. 0503140 путем объединения показателей по строкам и графам отчетов,   с одновременным исключением взаимосвязанных показателей.</w:t>
      </w:r>
    </w:p>
    <w:p w:rsidR="004641C9" w:rsidRPr="00544C4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47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 010 графы 8 соответствуют строке 010 графы 11 Сведений о движении нефинансовых активов </w:t>
      </w:r>
      <w:hyperlink r:id="rId9" w:history="1">
        <w:r w:rsidRPr="006C4647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6C4647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311EFB" w:rsidRPr="006C4647">
        <w:rPr>
          <w:rFonts w:ascii="Times New Roman" w:hAnsi="Times New Roman" w:cs="Times New Roman"/>
          <w:sz w:val="28"/>
          <w:szCs w:val="28"/>
        </w:rPr>
        <w:t xml:space="preserve"> </w:t>
      </w:r>
      <w:r w:rsidR="006C4647">
        <w:rPr>
          <w:rFonts w:ascii="Times New Roman" w:hAnsi="Times New Roman" w:cs="Times New Roman"/>
          <w:sz w:val="28"/>
          <w:szCs w:val="28"/>
        </w:rPr>
        <w:lastRenderedPageBreak/>
        <w:t xml:space="preserve">14 112 872,30 </w:t>
      </w:r>
      <w:r w:rsidRPr="006C4647">
        <w:rPr>
          <w:rFonts w:ascii="Times New Roman" w:hAnsi="Times New Roman" w:cs="Times New Roman"/>
          <w:sz w:val="28"/>
          <w:szCs w:val="28"/>
        </w:rPr>
        <w:t>рубл</w:t>
      </w:r>
      <w:r w:rsidR="00AF4913" w:rsidRPr="006C4647">
        <w:rPr>
          <w:rFonts w:ascii="Times New Roman" w:hAnsi="Times New Roman" w:cs="Times New Roman"/>
          <w:sz w:val="28"/>
          <w:szCs w:val="28"/>
        </w:rPr>
        <w:t>я</w:t>
      </w:r>
      <w:r w:rsidR="00033FF0" w:rsidRPr="006C4647">
        <w:rPr>
          <w:rFonts w:ascii="Times New Roman" w:hAnsi="Times New Roman" w:cs="Times New Roman"/>
          <w:sz w:val="28"/>
          <w:szCs w:val="28"/>
        </w:rPr>
        <w:t xml:space="preserve"> </w:t>
      </w:r>
      <w:r w:rsidRPr="006C4647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6C4647" w:rsidRPr="006C4647">
        <w:rPr>
          <w:rFonts w:ascii="Times New Roman" w:hAnsi="Times New Roman" w:cs="Times New Roman"/>
          <w:sz w:val="28"/>
          <w:szCs w:val="28"/>
        </w:rPr>
        <w:t xml:space="preserve">13 401 882,30 </w:t>
      </w:r>
      <w:r w:rsidRPr="006C4647">
        <w:rPr>
          <w:rFonts w:ascii="Times New Roman" w:hAnsi="Times New Roman" w:cs="Times New Roman"/>
          <w:sz w:val="28"/>
          <w:szCs w:val="28"/>
        </w:rPr>
        <w:t>рубл</w:t>
      </w:r>
      <w:r w:rsidR="006C4647" w:rsidRPr="006C4647">
        <w:rPr>
          <w:rFonts w:ascii="Times New Roman" w:hAnsi="Times New Roman" w:cs="Times New Roman"/>
          <w:sz w:val="28"/>
          <w:szCs w:val="28"/>
        </w:rPr>
        <w:t>я</w:t>
      </w:r>
      <w:r w:rsidRPr="006C4647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</w:t>
      </w:r>
      <w:r w:rsidR="006C4647">
        <w:rPr>
          <w:rFonts w:ascii="Times New Roman" w:hAnsi="Times New Roman" w:cs="Times New Roman"/>
          <w:sz w:val="28"/>
          <w:szCs w:val="28"/>
        </w:rPr>
        <w:t xml:space="preserve">10 125 237,38 </w:t>
      </w:r>
      <w:r w:rsidRPr="006C4647">
        <w:rPr>
          <w:rFonts w:ascii="Times New Roman" w:hAnsi="Times New Roman" w:cs="Times New Roman"/>
          <w:sz w:val="28"/>
          <w:szCs w:val="28"/>
        </w:rPr>
        <w:t>рубл</w:t>
      </w:r>
      <w:r w:rsidR="00AF4913" w:rsidRPr="006C4647">
        <w:rPr>
          <w:rFonts w:ascii="Times New Roman" w:hAnsi="Times New Roman" w:cs="Times New Roman"/>
          <w:sz w:val="28"/>
          <w:szCs w:val="28"/>
        </w:rPr>
        <w:t xml:space="preserve">ей </w:t>
      </w:r>
      <w:r w:rsidR="00DD54C1" w:rsidRPr="006C4647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6C4647" w:rsidRPr="006C4647">
        <w:rPr>
          <w:rFonts w:ascii="Times New Roman" w:hAnsi="Times New Roman" w:cs="Times New Roman"/>
          <w:sz w:val="28"/>
          <w:szCs w:val="28"/>
        </w:rPr>
        <w:t xml:space="preserve">9 843 030,26 </w:t>
      </w:r>
      <w:r w:rsidR="00DD54C1" w:rsidRPr="00544C43">
        <w:rPr>
          <w:rFonts w:ascii="Times New Roman" w:hAnsi="Times New Roman" w:cs="Times New Roman"/>
          <w:sz w:val="28"/>
          <w:szCs w:val="28"/>
        </w:rPr>
        <w:t>рубл</w:t>
      </w:r>
      <w:r w:rsidR="006C4647" w:rsidRPr="00544C43">
        <w:rPr>
          <w:rFonts w:ascii="Times New Roman" w:hAnsi="Times New Roman" w:cs="Times New Roman"/>
          <w:sz w:val="28"/>
          <w:szCs w:val="28"/>
        </w:rPr>
        <w:t>ей</w:t>
      </w:r>
      <w:r w:rsidR="00DD54C1" w:rsidRPr="00544C43">
        <w:rPr>
          <w:rFonts w:ascii="Times New Roman" w:hAnsi="Times New Roman" w:cs="Times New Roman"/>
          <w:sz w:val="28"/>
          <w:szCs w:val="28"/>
        </w:rPr>
        <w:t>). В</w:t>
      </w:r>
      <w:r w:rsidRPr="00544C43">
        <w:rPr>
          <w:rFonts w:ascii="Times New Roman" w:hAnsi="Times New Roman" w:cs="Times New Roman"/>
          <w:sz w:val="28"/>
          <w:szCs w:val="28"/>
        </w:rPr>
        <w:t xml:space="preserve"> 20</w:t>
      </w:r>
      <w:r w:rsidR="00AF4913" w:rsidRPr="00544C43">
        <w:rPr>
          <w:rFonts w:ascii="Times New Roman" w:hAnsi="Times New Roman" w:cs="Times New Roman"/>
          <w:sz w:val="28"/>
          <w:szCs w:val="28"/>
        </w:rPr>
        <w:t>2</w:t>
      </w:r>
      <w:r w:rsidR="006C4647" w:rsidRPr="00544C43">
        <w:rPr>
          <w:rFonts w:ascii="Times New Roman" w:hAnsi="Times New Roman" w:cs="Times New Roman"/>
          <w:sz w:val="28"/>
          <w:szCs w:val="28"/>
        </w:rPr>
        <w:t>1</w:t>
      </w:r>
      <w:r w:rsidRPr="00544C43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0D7B6F" w:rsidRPr="00544C43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44C43">
        <w:rPr>
          <w:rFonts w:ascii="Times New Roman" w:hAnsi="Times New Roman" w:cs="Times New Roman"/>
          <w:sz w:val="28"/>
          <w:szCs w:val="28"/>
        </w:rPr>
        <w:t>объемов нефинансовых активов</w:t>
      </w:r>
      <w:r w:rsidR="00DD54C1" w:rsidRPr="00544C43">
        <w:rPr>
          <w:rFonts w:ascii="Times New Roman" w:hAnsi="Times New Roman" w:cs="Times New Roman"/>
          <w:sz w:val="28"/>
          <w:szCs w:val="28"/>
        </w:rPr>
        <w:t xml:space="preserve"> </w:t>
      </w:r>
      <w:r w:rsidRPr="00544C43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</w:t>
      </w:r>
      <w:r w:rsidR="00DD54C1" w:rsidRPr="00544C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4C43">
        <w:rPr>
          <w:rFonts w:ascii="Times New Roman" w:hAnsi="Times New Roman" w:cs="Times New Roman"/>
          <w:sz w:val="28"/>
          <w:szCs w:val="28"/>
        </w:rPr>
        <w:t xml:space="preserve">на </w:t>
      </w:r>
      <w:r w:rsidR="000D7B6F" w:rsidRPr="00544C43">
        <w:rPr>
          <w:rFonts w:ascii="Times New Roman" w:hAnsi="Times New Roman" w:cs="Times New Roman"/>
          <w:sz w:val="28"/>
          <w:szCs w:val="28"/>
        </w:rPr>
        <w:t xml:space="preserve">428 784,88 </w:t>
      </w:r>
      <w:r w:rsidRPr="00544C43">
        <w:rPr>
          <w:rFonts w:ascii="Times New Roman" w:hAnsi="Times New Roman" w:cs="Times New Roman"/>
          <w:sz w:val="28"/>
          <w:szCs w:val="28"/>
        </w:rPr>
        <w:t>рубл</w:t>
      </w:r>
      <w:r w:rsidR="000C326F" w:rsidRPr="00544C43">
        <w:rPr>
          <w:rFonts w:ascii="Times New Roman" w:hAnsi="Times New Roman" w:cs="Times New Roman"/>
          <w:sz w:val="28"/>
          <w:szCs w:val="28"/>
        </w:rPr>
        <w:t xml:space="preserve">я </w:t>
      </w:r>
      <w:r w:rsidRPr="00544C43">
        <w:rPr>
          <w:rFonts w:ascii="Times New Roman" w:hAnsi="Times New Roman" w:cs="Times New Roman"/>
          <w:sz w:val="28"/>
          <w:szCs w:val="28"/>
        </w:rPr>
        <w:t xml:space="preserve">или </w:t>
      </w:r>
      <w:r w:rsidR="000D7B6F" w:rsidRPr="00544C43">
        <w:rPr>
          <w:rFonts w:ascii="Times New Roman" w:hAnsi="Times New Roman" w:cs="Times New Roman"/>
          <w:sz w:val="28"/>
          <w:szCs w:val="28"/>
        </w:rPr>
        <w:t>10,8</w:t>
      </w:r>
      <w:r w:rsidR="00544C43" w:rsidRPr="00544C43">
        <w:rPr>
          <w:rFonts w:ascii="Times New Roman" w:hAnsi="Times New Roman" w:cs="Times New Roman"/>
          <w:sz w:val="28"/>
          <w:szCs w:val="28"/>
        </w:rPr>
        <w:t xml:space="preserve"> %</w:t>
      </w:r>
      <w:r w:rsidRPr="00544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C9" w:rsidRPr="00544C4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43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и материальных запасов, соответствуют показателям отчета о финансовых результатах деятельности ф. 0503121.</w:t>
      </w:r>
    </w:p>
    <w:p w:rsidR="004641C9" w:rsidRPr="00544C4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43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8F5E44" w:rsidRPr="00407E8D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43">
        <w:rPr>
          <w:rFonts w:ascii="Times New Roman" w:hAnsi="Times New Roman" w:cs="Times New Roman"/>
          <w:sz w:val="28"/>
          <w:szCs w:val="28"/>
        </w:rPr>
        <w:t>Общая сумма доходов по бюджетной деятельности</w:t>
      </w:r>
      <w:r w:rsidR="00C436AA" w:rsidRPr="00544C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6AA" w:rsidRPr="00407E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4C43" w:rsidRPr="00544C43">
        <w:rPr>
          <w:rFonts w:ascii="Times New Roman" w:hAnsi="Times New Roman" w:cs="Times New Roman"/>
          <w:sz w:val="28"/>
          <w:szCs w:val="28"/>
        </w:rPr>
        <w:t>27 502 658,19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6324F8" w:rsidRPr="00407E8D">
        <w:rPr>
          <w:rFonts w:ascii="Times New Roman" w:hAnsi="Times New Roman" w:cs="Times New Roman"/>
          <w:sz w:val="28"/>
          <w:szCs w:val="28"/>
        </w:rPr>
        <w:t>рубл</w:t>
      </w:r>
      <w:r w:rsidR="000C326F" w:rsidRPr="00407E8D">
        <w:rPr>
          <w:rFonts w:ascii="Times New Roman" w:hAnsi="Times New Roman" w:cs="Times New Roman"/>
          <w:sz w:val="28"/>
          <w:szCs w:val="28"/>
        </w:rPr>
        <w:t xml:space="preserve">ей </w:t>
      </w:r>
      <w:r w:rsidRPr="00407E8D">
        <w:rPr>
          <w:rFonts w:ascii="Times New Roman" w:hAnsi="Times New Roman" w:cs="Times New Roman"/>
          <w:sz w:val="28"/>
          <w:szCs w:val="28"/>
        </w:rPr>
        <w:t xml:space="preserve">сложилась в результате начисления налоговых доходов в сумме </w:t>
      </w:r>
      <w:r w:rsidR="00544C43" w:rsidRPr="00544C43">
        <w:rPr>
          <w:rFonts w:ascii="Times New Roman" w:hAnsi="Times New Roman" w:cs="Times New Roman"/>
          <w:sz w:val="28"/>
          <w:szCs w:val="28"/>
        </w:rPr>
        <w:t>3 917 835,37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рубл</w:t>
      </w:r>
      <w:r w:rsidR="000C326F" w:rsidRPr="00407E8D">
        <w:rPr>
          <w:rFonts w:ascii="Times New Roman" w:hAnsi="Times New Roman" w:cs="Times New Roman"/>
          <w:sz w:val="28"/>
          <w:szCs w:val="28"/>
        </w:rPr>
        <w:t>ей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 (14,2 %)</w:t>
      </w:r>
      <w:r w:rsidR="000C326F" w:rsidRPr="00407E8D">
        <w:rPr>
          <w:rFonts w:ascii="Times New Roman" w:hAnsi="Times New Roman" w:cs="Times New Roman"/>
          <w:sz w:val="28"/>
          <w:szCs w:val="28"/>
        </w:rPr>
        <w:t>,</w:t>
      </w:r>
      <w:r w:rsidRPr="00407E8D">
        <w:rPr>
          <w:rFonts w:ascii="Times New Roman" w:hAnsi="Times New Roman" w:cs="Times New Roman"/>
          <w:sz w:val="28"/>
          <w:szCs w:val="28"/>
        </w:rPr>
        <w:t xml:space="preserve"> доходов от собственности </w:t>
      </w:r>
      <w:r w:rsidR="00407E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7E8D">
        <w:rPr>
          <w:rFonts w:ascii="Times New Roman" w:hAnsi="Times New Roman" w:cs="Times New Roman"/>
          <w:sz w:val="28"/>
          <w:szCs w:val="28"/>
        </w:rPr>
        <w:t>в сумме</w:t>
      </w:r>
      <w:r w:rsid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544C43" w:rsidRPr="00544C43">
        <w:rPr>
          <w:rFonts w:ascii="Times New Roman" w:hAnsi="Times New Roman" w:cs="Times New Roman"/>
          <w:sz w:val="28"/>
          <w:szCs w:val="28"/>
        </w:rPr>
        <w:t>793 125,74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рубл</w:t>
      </w:r>
      <w:r w:rsidR="004B49F5" w:rsidRPr="00407E8D">
        <w:rPr>
          <w:rFonts w:ascii="Times New Roman" w:hAnsi="Times New Roman" w:cs="Times New Roman"/>
          <w:sz w:val="28"/>
          <w:szCs w:val="28"/>
        </w:rPr>
        <w:t>ей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 (2,9 %)</w:t>
      </w:r>
      <w:r w:rsidRPr="00407E8D">
        <w:rPr>
          <w:rFonts w:ascii="Times New Roman" w:hAnsi="Times New Roman" w:cs="Times New Roman"/>
          <w:sz w:val="28"/>
          <w:szCs w:val="28"/>
        </w:rPr>
        <w:t>, доходов от операций с активами</w:t>
      </w:r>
      <w:r w:rsidR="002053C1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544C43" w:rsidRPr="00544C43">
        <w:rPr>
          <w:rFonts w:ascii="Times New Roman" w:hAnsi="Times New Roman" w:cs="Times New Roman"/>
          <w:sz w:val="28"/>
          <w:szCs w:val="28"/>
        </w:rPr>
        <w:t>141 678,92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рублей</w:t>
      </w:r>
      <w:r w:rsid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544C43" w:rsidRPr="00407E8D">
        <w:rPr>
          <w:rFonts w:ascii="Times New Roman" w:hAnsi="Times New Roman" w:cs="Times New Roman"/>
          <w:sz w:val="28"/>
          <w:szCs w:val="28"/>
        </w:rPr>
        <w:t>(-0,5 %)</w:t>
      </w:r>
      <w:r w:rsidRPr="00407E8D">
        <w:rPr>
          <w:rFonts w:ascii="Times New Roman" w:hAnsi="Times New Roman" w:cs="Times New Roman"/>
          <w:sz w:val="28"/>
          <w:szCs w:val="28"/>
        </w:rPr>
        <w:t xml:space="preserve">, 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штрафов, пени, неустойки, возмещения ущерба </w:t>
      </w:r>
      <w:r w:rsidR="00407E8D" w:rsidRPr="00544C43">
        <w:rPr>
          <w:rFonts w:ascii="Times New Roman" w:hAnsi="Times New Roman" w:cs="Times New Roman"/>
          <w:sz w:val="28"/>
          <w:szCs w:val="28"/>
        </w:rPr>
        <w:t>173 375,28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 рублей (0,6 %), </w:t>
      </w:r>
      <w:r w:rsidRPr="00407E8D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407E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7E8D">
        <w:rPr>
          <w:rFonts w:ascii="Times New Roman" w:hAnsi="Times New Roman" w:cs="Times New Roman"/>
          <w:sz w:val="28"/>
          <w:szCs w:val="28"/>
        </w:rPr>
        <w:t xml:space="preserve">от бюджетов в размере </w:t>
      </w:r>
      <w:r w:rsidR="00544C43" w:rsidRPr="00544C43">
        <w:rPr>
          <w:rFonts w:ascii="Times New Roman" w:hAnsi="Times New Roman" w:cs="Times New Roman"/>
          <w:sz w:val="28"/>
          <w:szCs w:val="28"/>
        </w:rPr>
        <w:t>22 382 646,12</w:t>
      </w:r>
      <w:proofErr w:type="gramEnd"/>
      <w:r w:rsidR="00544C43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6324F8" w:rsidRPr="00407E8D">
        <w:rPr>
          <w:rFonts w:ascii="Times New Roman" w:hAnsi="Times New Roman" w:cs="Times New Roman"/>
          <w:sz w:val="28"/>
          <w:szCs w:val="28"/>
        </w:rPr>
        <w:t>рубл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ей (81,4 %), </w:t>
      </w:r>
      <w:r w:rsidR="008F5E44" w:rsidRPr="00407E8D"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proofErr w:type="spellStart"/>
      <w:r w:rsidR="008F5E44" w:rsidRPr="00407E8D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="008F5E44" w:rsidRPr="00407E8D">
        <w:rPr>
          <w:rFonts w:ascii="Times New Roman" w:hAnsi="Times New Roman" w:cs="Times New Roman"/>
          <w:sz w:val="28"/>
          <w:szCs w:val="28"/>
        </w:rPr>
        <w:t xml:space="preserve"> поступления в сектор государственного управления </w:t>
      </w:r>
      <w:r w:rsidR="00407E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5E44" w:rsidRPr="00407E8D">
        <w:rPr>
          <w:rFonts w:ascii="Times New Roman" w:hAnsi="Times New Roman" w:cs="Times New Roman"/>
          <w:sz w:val="28"/>
          <w:szCs w:val="28"/>
        </w:rPr>
        <w:t xml:space="preserve">– </w:t>
      </w:r>
      <w:r w:rsidR="00544C43" w:rsidRPr="00544C43">
        <w:rPr>
          <w:rFonts w:ascii="Times New Roman" w:hAnsi="Times New Roman" w:cs="Times New Roman"/>
          <w:sz w:val="28"/>
          <w:szCs w:val="28"/>
        </w:rPr>
        <w:t>377 354,60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8F5E44" w:rsidRPr="00407E8D">
        <w:rPr>
          <w:rFonts w:ascii="Times New Roman" w:hAnsi="Times New Roman" w:cs="Times New Roman"/>
          <w:sz w:val="28"/>
          <w:szCs w:val="28"/>
        </w:rPr>
        <w:t>рубл</w:t>
      </w:r>
      <w:r w:rsidR="002A344D" w:rsidRPr="00407E8D">
        <w:rPr>
          <w:rFonts w:ascii="Times New Roman" w:hAnsi="Times New Roman" w:cs="Times New Roman"/>
          <w:sz w:val="28"/>
          <w:szCs w:val="28"/>
        </w:rPr>
        <w:t>я</w:t>
      </w:r>
      <w:r w:rsidR="00544C43" w:rsidRPr="00407E8D">
        <w:rPr>
          <w:rFonts w:ascii="Times New Roman" w:hAnsi="Times New Roman" w:cs="Times New Roman"/>
          <w:sz w:val="28"/>
          <w:szCs w:val="28"/>
        </w:rPr>
        <w:t xml:space="preserve"> (1,4 %)</w:t>
      </w:r>
      <w:r w:rsidR="008F5E44" w:rsidRPr="00407E8D">
        <w:rPr>
          <w:rFonts w:ascii="Times New Roman" w:hAnsi="Times New Roman" w:cs="Times New Roman"/>
          <w:sz w:val="28"/>
          <w:szCs w:val="28"/>
        </w:rPr>
        <w:t>.</w:t>
      </w:r>
    </w:p>
    <w:p w:rsidR="004641C9" w:rsidRPr="00407E8D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8D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407E8D" w:rsidRPr="00544C43">
        <w:rPr>
          <w:rFonts w:ascii="Times New Roman" w:hAnsi="Times New Roman" w:cs="Times New Roman"/>
          <w:sz w:val="28"/>
          <w:szCs w:val="28"/>
        </w:rPr>
        <w:t>32 618 937,71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рубл</w:t>
      </w:r>
      <w:r w:rsidR="00434BBB" w:rsidRPr="00407E8D">
        <w:rPr>
          <w:rFonts w:ascii="Times New Roman" w:hAnsi="Times New Roman" w:cs="Times New Roman"/>
          <w:sz w:val="28"/>
          <w:szCs w:val="28"/>
        </w:rPr>
        <w:t>ей</w:t>
      </w:r>
      <w:r w:rsidRPr="00407E8D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– </w:t>
      </w:r>
      <w:r w:rsidR="00407E8D" w:rsidRPr="00544C43">
        <w:rPr>
          <w:rFonts w:ascii="Times New Roman" w:hAnsi="Times New Roman" w:cs="Times New Roman"/>
          <w:sz w:val="28"/>
          <w:szCs w:val="28"/>
        </w:rPr>
        <w:t>10 650 528,02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434BBB" w:rsidRPr="00407E8D">
        <w:rPr>
          <w:rFonts w:ascii="Times New Roman" w:hAnsi="Times New Roman" w:cs="Times New Roman"/>
          <w:sz w:val="28"/>
          <w:szCs w:val="28"/>
        </w:rPr>
        <w:t>рубл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ей </w:t>
      </w:r>
      <w:r w:rsidRPr="00407E8D">
        <w:rPr>
          <w:rFonts w:ascii="Times New Roman" w:hAnsi="Times New Roman" w:cs="Times New Roman"/>
          <w:sz w:val="28"/>
          <w:szCs w:val="28"/>
        </w:rPr>
        <w:t>(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32,7 </w:t>
      </w:r>
      <w:r w:rsidRPr="00407E8D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407E8D" w:rsidRPr="00544C43">
        <w:rPr>
          <w:rFonts w:ascii="Times New Roman" w:hAnsi="Times New Roman" w:cs="Times New Roman"/>
          <w:sz w:val="28"/>
          <w:szCs w:val="28"/>
        </w:rPr>
        <w:t>10 440 203,82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рубл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я </w:t>
      </w:r>
      <w:r w:rsidRPr="00407E8D">
        <w:rPr>
          <w:rFonts w:ascii="Times New Roman" w:hAnsi="Times New Roman" w:cs="Times New Roman"/>
          <w:sz w:val="28"/>
          <w:szCs w:val="28"/>
        </w:rPr>
        <w:t>(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32,0 </w:t>
      </w:r>
      <w:r w:rsidRPr="00407E8D">
        <w:rPr>
          <w:rFonts w:ascii="Times New Roman" w:hAnsi="Times New Roman" w:cs="Times New Roman"/>
          <w:sz w:val="28"/>
          <w:szCs w:val="28"/>
        </w:rPr>
        <w:t>%), безвоз</w:t>
      </w:r>
      <w:r w:rsidR="00B56380" w:rsidRPr="00407E8D">
        <w:rPr>
          <w:rFonts w:ascii="Times New Roman" w:hAnsi="Times New Roman" w:cs="Times New Roman"/>
          <w:sz w:val="28"/>
          <w:szCs w:val="28"/>
        </w:rPr>
        <w:t>мездные перечисления бюджетам</w:t>
      </w:r>
      <w:r w:rsidR="00434BBB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B56380" w:rsidRPr="00407E8D">
        <w:rPr>
          <w:rFonts w:ascii="Times New Roman" w:hAnsi="Times New Roman" w:cs="Times New Roman"/>
          <w:sz w:val="28"/>
          <w:szCs w:val="28"/>
        </w:rPr>
        <w:t xml:space="preserve">– </w:t>
      </w:r>
      <w:r w:rsidR="00407E8D" w:rsidRPr="00544C43">
        <w:rPr>
          <w:rFonts w:ascii="Times New Roman" w:hAnsi="Times New Roman" w:cs="Times New Roman"/>
          <w:sz w:val="28"/>
          <w:szCs w:val="28"/>
        </w:rPr>
        <w:t>476 067,80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рубл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ей </w:t>
      </w:r>
      <w:r w:rsidRPr="00407E8D">
        <w:rPr>
          <w:rFonts w:ascii="Times New Roman" w:hAnsi="Times New Roman" w:cs="Times New Roman"/>
          <w:sz w:val="28"/>
          <w:szCs w:val="28"/>
        </w:rPr>
        <w:t>(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1,5 </w:t>
      </w:r>
      <w:r w:rsidRPr="00407E8D">
        <w:rPr>
          <w:rFonts w:ascii="Times New Roman" w:hAnsi="Times New Roman" w:cs="Times New Roman"/>
          <w:sz w:val="28"/>
          <w:szCs w:val="28"/>
        </w:rPr>
        <w:t xml:space="preserve">%), расходы на социальное обеспечение </w:t>
      </w:r>
      <w:r w:rsidR="00407E8D" w:rsidRPr="00407E8D">
        <w:rPr>
          <w:rFonts w:ascii="Times New Roman" w:hAnsi="Times New Roman" w:cs="Times New Roman"/>
          <w:sz w:val="28"/>
          <w:szCs w:val="28"/>
        </w:rPr>
        <w:t>–</w:t>
      </w:r>
      <w:r w:rsidR="00434BBB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407E8D" w:rsidRPr="00544C43">
        <w:rPr>
          <w:rFonts w:ascii="Times New Roman" w:hAnsi="Times New Roman" w:cs="Times New Roman"/>
          <w:sz w:val="28"/>
          <w:szCs w:val="28"/>
        </w:rPr>
        <w:t>232 685,89</w:t>
      </w:r>
      <w:r w:rsidR="00220E2D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рубл</w:t>
      </w:r>
      <w:r w:rsidR="00434BBB" w:rsidRPr="00407E8D">
        <w:rPr>
          <w:rFonts w:ascii="Times New Roman" w:hAnsi="Times New Roman" w:cs="Times New Roman"/>
          <w:sz w:val="28"/>
          <w:szCs w:val="28"/>
        </w:rPr>
        <w:t>ей</w:t>
      </w:r>
      <w:r w:rsidRPr="00407E8D">
        <w:rPr>
          <w:rFonts w:ascii="Times New Roman" w:hAnsi="Times New Roman" w:cs="Times New Roman"/>
          <w:sz w:val="28"/>
          <w:szCs w:val="28"/>
        </w:rPr>
        <w:t xml:space="preserve"> (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0,7 </w:t>
      </w:r>
      <w:r w:rsidRPr="00407E8D">
        <w:rPr>
          <w:rFonts w:ascii="Times New Roman" w:hAnsi="Times New Roman" w:cs="Times New Roman"/>
          <w:sz w:val="28"/>
          <w:szCs w:val="28"/>
        </w:rPr>
        <w:t>%), расходы по операциям</w:t>
      </w:r>
      <w:r w:rsidR="008F5E44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407E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7E8D">
        <w:rPr>
          <w:rFonts w:ascii="Times New Roman" w:hAnsi="Times New Roman" w:cs="Times New Roman"/>
          <w:sz w:val="28"/>
          <w:szCs w:val="28"/>
        </w:rPr>
        <w:t>с активами</w:t>
      </w:r>
      <w:r w:rsid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 xml:space="preserve">– </w:t>
      </w:r>
      <w:r w:rsidR="00407E8D" w:rsidRPr="00544C43">
        <w:rPr>
          <w:rFonts w:ascii="Times New Roman" w:hAnsi="Times New Roman" w:cs="Times New Roman"/>
          <w:sz w:val="28"/>
          <w:szCs w:val="28"/>
        </w:rPr>
        <w:t>10 782 664,18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рубл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я </w:t>
      </w:r>
      <w:r w:rsidRPr="00407E8D">
        <w:rPr>
          <w:rFonts w:ascii="Times New Roman" w:hAnsi="Times New Roman" w:cs="Times New Roman"/>
          <w:sz w:val="28"/>
          <w:szCs w:val="28"/>
        </w:rPr>
        <w:t>(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33,1 </w:t>
      </w:r>
      <w:r w:rsidRPr="00407E8D">
        <w:rPr>
          <w:rFonts w:ascii="Times New Roman" w:hAnsi="Times New Roman" w:cs="Times New Roman"/>
          <w:sz w:val="28"/>
          <w:szCs w:val="28"/>
        </w:rPr>
        <w:t>%),</w:t>
      </w:r>
      <w:r w:rsidR="00CE4FD0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прочие расходы</w:t>
      </w:r>
      <w:proofErr w:type="gramEnd"/>
      <w:r w:rsidR="008F5E44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="00407E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07E8D">
        <w:rPr>
          <w:rFonts w:ascii="Times New Roman" w:hAnsi="Times New Roman" w:cs="Times New Roman"/>
          <w:sz w:val="28"/>
          <w:szCs w:val="28"/>
        </w:rPr>
        <w:t xml:space="preserve">– </w:t>
      </w:r>
      <w:r w:rsidR="00407E8D" w:rsidRPr="00544C43">
        <w:rPr>
          <w:rFonts w:ascii="Times New Roman" w:hAnsi="Times New Roman" w:cs="Times New Roman"/>
          <w:sz w:val="28"/>
          <w:szCs w:val="28"/>
        </w:rPr>
        <w:t>36 788,00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рубл</w:t>
      </w:r>
      <w:r w:rsidR="002A344D" w:rsidRPr="00407E8D">
        <w:rPr>
          <w:rFonts w:ascii="Times New Roman" w:hAnsi="Times New Roman" w:cs="Times New Roman"/>
          <w:sz w:val="28"/>
          <w:szCs w:val="28"/>
        </w:rPr>
        <w:t>я</w:t>
      </w:r>
      <w:r w:rsidR="00407E8D">
        <w:rPr>
          <w:rFonts w:ascii="Times New Roman" w:hAnsi="Times New Roman" w:cs="Times New Roman"/>
          <w:sz w:val="28"/>
          <w:szCs w:val="28"/>
        </w:rPr>
        <w:t xml:space="preserve"> </w:t>
      </w:r>
      <w:r w:rsidRPr="00407E8D">
        <w:rPr>
          <w:rFonts w:ascii="Times New Roman" w:hAnsi="Times New Roman" w:cs="Times New Roman"/>
          <w:sz w:val="28"/>
          <w:szCs w:val="28"/>
        </w:rPr>
        <w:t>(</w:t>
      </w:r>
      <w:r w:rsidR="00407E8D" w:rsidRPr="00407E8D">
        <w:rPr>
          <w:rFonts w:ascii="Times New Roman" w:hAnsi="Times New Roman" w:cs="Times New Roman"/>
          <w:sz w:val="28"/>
          <w:szCs w:val="28"/>
        </w:rPr>
        <w:t xml:space="preserve">0,1 </w:t>
      </w:r>
      <w:r w:rsidR="008F5E44" w:rsidRPr="00407E8D">
        <w:rPr>
          <w:rFonts w:ascii="Times New Roman" w:hAnsi="Times New Roman" w:cs="Times New Roman"/>
          <w:sz w:val="28"/>
          <w:szCs w:val="28"/>
        </w:rPr>
        <w:t>%).</w:t>
      </w:r>
    </w:p>
    <w:p w:rsidR="004641C9" w:rsidRPr="005F0FE9" w:rsidRDefault="004641C9" w:rsidP="005F0FE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E9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E37552" w:rsidRPr="005F0FE9">
        <w:rPr>
          <w:rFonts w:ascii="Times New Roman" w:hAnsi="Times New Roman" w:cs="Times New Roman"/>
          <w:sz w:val="28"/>
          <w:szCs w:val="28"/>
        </w:rPr>
        <w:t xml:space="preserve"> </w:t>
      </w:r>
      <w:r w:rsidR="005F0FE9" w:rsidRPr="005F0FE9">
        <w:rPr>
          <w:rFonts w:ascii="Times New Roman" w:hAnsi="Times New Roman" w:cs="Times New Roman"/>
          <w:sz w:val="28"/>
          <w:szCs w:val="28"/>
        </w:rPr>
        <w:t xml:space="preserve">(минус) 5 116 279,52 </w:t>
      </w:r>
      <w:r w:rsidRPr="005F0FE9">
        <w:rPr>
          <w:rFonts w:ascii="Times New Roman" w:hAnsi="Times New Roman" w:cs="Times New Roman"/>
          <w:sz w:val="28"/>
          <w:szCs w:val="28"/>
        </w:rPr>
        <w:t>рубл</w:t>
      </w:r>
      <w:r w:rsidR="004B49F5" w:rsidRPr="005F0FE9">
        <w:rPr>
          <w:rFonts w:ascii="Times New Roman" w:hAnsi="Times New Roman" w:cs="Times New Roman"/>
          <w:sz w:val="28"/>
          <w:szCs w:val="28"/>
        </w:rPr>
        <w:t>ей</w:t>
      </w:r>
      <w:r w:rsidRPr="005F0FE9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5F0F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0FE9">
        <w:rPr>
          <w:rFonts w:ascii="Times New Roman" w:hAnsi="Times New Roman" w:cs="Times New Roman"/>
          <w:sz w:val="28"/>
          <w:szCs w:val="28"/>
        </w:rPr>
        <w:t>ф. 0503120</w:t>
      </w:r>
      <w:r w:rsidR="00E37552" w:rsidRPr="005F0FE9">
        <w:rPr>
          <w:rFonts w:ascii="Times New Roman" w:hAnsi="Times New Roman" w:cs="Times New Roman"/>
          <w:sz w:val="28"/>
          <w:szCs w:val="28"/>
        </w:rPr>
        <w:t xml:space="preserve"> </w:t>
      </w:r>
      <w:r w:rsidRPr="005F0FE9">
        <w:rPr>
          <w:rFonts w:ascii="Times New Roman" w:hAnsi="Times New Roman" w:cs="Times New Roman"/>
          <w:sz w:val="28"/>
          <w:szCs w:val="28"/>
        </w:rPr>
        <w:t xml:space="preserve">(стр. </w:t>
      </w:r>
      <w:r w:rsidR="00E31451" w:rsidRPr="005F0FE9">
        <w:rPr>
          <w:rFonts w:ascii="Times New Roman" w:hAnsi="Times New Roman" w:cs="Times New Roman"/>
          <w:sz w:val="28"/>
          <w:szCs w:val="28"/>
        </w:rPr>
        <w:t>560</w:t>
      </w:r>
      <w:r w:rsidRPr="005F0FE9">
        <w:rPr>
          <w:rFonts w:ascii="Times New Roman" w:hAnsi="Times New Roman" w:cs="Times New Roman"/>
          <w:sz w:val="28"/>
          <w:szCs w:val="28"/>
        </w:rPr>
        <w:t xml:space="preserve"> гр. 8 – гр. 5).</w:t>
      </w:r>
    </w:p>
    <w:p w:rsidR="004641C9" w:rsidRPr="005F0FE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E9">
        <w:rPr>
          <w:rFonts w:ascii="Times New Roman" w:hAnsi="Times New Roman" w:cs="Times New Roman"/>
          <w:sz w:val="28"/>
          <w:szCs w:val="28"/>
        </w:rPr>
        <w:t>При проведении сверки</w:t>
      </w:r>
      <w:r w:rsidR="00422ED0" w:rsidRPr="005F0FE9">
        <w:rPr>
          <w:rFonts w:ascii="Times New Roman" w:hAnsi="Times New Roman" w:cs="Times New Roman"/>
          <w:sz w:val="28"/>
          <w:szCs w:val="28"/>
        </w:rPr>
        <w:t xml:space="preserve"> </w:t>
      </w:r>
      <w:r w:rsidRPr="005F0FE9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ф. 0503121 со Справкой по заключению счетов бюджетного учета отчетного финансового года ф. 0503110</w:t>
      </w:r>
      <w:r w:rsidR="001B5432" w:rsidRPr="005F0FE9">
        <w:rPr>
          <w:rFonts w:ascii="Times New Roman" w:hAnsi="Times New Roman" w:cs="Times New Roman"/>
          <w:sz w:val="28"/>
          <w:szCs w:val="28"/>
        </w:rPr>
        <w:t xml:space="preserve">, по состоянию                                 </w:t>
      </w:r>
      <w:r w:rsidRPr="005F0FE9">
        <w:rPr>
          <w:rFonts w:ascii="Times New Roman" w:hAnsi="Times New Roman" w:cs="Times New Roman"/>
          <w:sz w:val="28"/>
          <w:szCs w:val="28"/>
        </w:rPr>
        <w:t>на 01.01.20</w:t>
      </w:r>
      <w:r w:rsidR="00404C0B" w:rsidRPr="005F0FE9">
        <w:rPr>
          <w:rFonts w:ascii="Times New Roman" w:hAnsi="Times New Roman" w:cs="Times New Roman"/>
          <w:sz w:val="28"/>
          <w:szCs w:val="28"/>
        </w:rPr>
        <w:t>2</w:t>
      </w:r>
      <w:r w:rsidR="005F0FE9">
        <w:rPr>
          <w:rFonts w:ascii="Times New Roman" w:hAnsi="Times New Roman" w:cs="Times New Roman"/>
          <w:sz w:val="28"/>
          <w:szCs w:val="28"/>
        </w:rPr>
        <w:t>2</w:t>
      </w:r>
      <w:r w:rsidR="00422ED0" w:rsidRPr="005F0FE9">
        <w:rPr>
          <w:rFonts w:ascii="Times New Roman" w:hAnsi="Times New Roman" w:cs="Times New Roman"/>
          <w:sz w:val="28"/>
          <w:szCs w:val="28"/>
        </w:rPr>
        <w:t xml:space="preserve"> </w:t>
      </w:r>
      <w:r w:rsidRPr="005F0FE9">
        <w:rPr>
          <w:rFonts w:ascii="Times New Roman" w:hAnsi="Times New Roman" w:cs="Times New Roman"/>
          <w:sz w:val="28"/>
          <w:szCs w:val="28"/>
        </w:rPr>
        <w:t xml:space="preserve">отклонений не выявлено. </w:t>
      </w:r>
    </w:p>
    <w:p w:rsidR="004641C9" w:rsidRPr="005F0FE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E9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4641C9" w:rsidRPr="005F0FE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E9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641C9" w:rsidRPr="005F0FE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E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5F0FE9">
        <w:rPr>
          <w:rFonts w:ascii="Times New Roman" w:hAnsi="Times New Roman" w:cs="Times New Roman"/>
          <w:sz w:val="28"/>
          <w:szCs w:val="28"/>
        </w:rPr>
        <w:t xml:space="preserve">27 173 631,01 </w:t>
      </w:r>
      <w:r w:rsidRPr="005F0FE9">
        <w:rPr>
          <w:rFonts w:ascii="Times New Roman" w:hAnsi="Times New Roman" w:cs="Times New Roman"/>
          <w:sz w:val="28"/>
          <w:szCs w:val="28"/>
        </w:rPr>
        <w:t>рубл</w:t>
      </w:r>
      <w:r w:rsidR="005F0FE9" w:rsidRPr="005F0FE9">
        <w:rPr>
          <w:rFonts w:ascii="Times New Roman" w:hAnsi="Times New Roman" w:cs="Times New Roman"/>
          <w:sz w:val="28"/>
          <w:szCs w:val="28"/>
        </w:rPr>
        <w:t xml:space="preserve">ь, </w:t>
      </w:r>
      <w:r w:rsidRPr="005F0FE9">
        <w:rPr>
          <w:rFonts w:ascii="Times New Roman" w:hAnsi="Times New Roman" w:cs="Times New Roman"/>
          <w:sz w:val="28"/>
          <w:szCs w:val="28"/>
        </w:rPr>
        <w:t xml:space="preserve">в разделе «Выбытия» отражены расходы бюджета в размере – </w:t>
      </w:r>
      <w:r w:rsidR="005F0FE9" w:rsidRPr="005F0FE9">
        <w:rPr>
          <w:rFonts w:ascii="Times New Roman" w:hAnsi="Times New Roman" w:cs="Times New Roman"/>
          <w:sz w:val="28"/>
          <w:szCs w:val="28"/>
        </w:rPr>
        <w:t>28 317 021,91</w:t>
      </w:r>
      <w:r w:rsidR="003A2598" w:rsidRPr="005F0FE9">
        <w:rPr>
          <w:rFonts w:ascii="Times New Roman" w:hAnsi="Times New Roman" w:cs="Times New Roman"/>
          <w:sz w:val="28"/>
          <w:szCs w:val="28"/>
        </w:rPr>
        <w:t xml:space="preserve"> </w:t>
      </w:r>
      <w:r w:rsidR="00B04B23" w:rsidRPr="005F0FE9">
        <w:rPr>
          <w:rFonts w:ascii="Times New Roman" w:hAnsi="Times New Roman" w:cs="Times New Roman"/>
          <w:sz w:val="28"/>
          <w:szCs w:val="28"/>
        </w:rPr>
        <w:t>рубл</w:t>
      </w:r>
      <w:r w:rsidR="005F0FE9" w:rsidRPr="005F0FE9">
        <w:rPr>
          <w:rFonts w:ascii="Times New Roman" w:hAnsi="Times New Roman" w:cs="Times New Roman"/>
          <w:sz w:val="28"/>
          <w:szCs w:val="28"/>
        </w:rPr>
        <w:t>ь</w:t>
      </w:r>
      <w:r w:rsidRPr="005F0FE9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отражена разница между доходами                   и расходами бюджета в размере –</w:t>
      </w:r>
      <w:r w:rsidR="00212C9D" w:rsidRPr="005F0FE9">
        <w:rPr>
          <w:rFonts w:ascii="Times New Roman" w:hAnsi="Times New Roman" w:cs="Times New Roman"/>
          <w:sz w:val="28"/>
          <w:szCs w:val="28"/>
        </w:rPr>
        <w:t xml:space="preserve"> </w:t>
      </w:r>
      <w:r w:rsidR="005F0FE9" w:rsidRPr="005F0FE9">
        <w:rPr>
          <w:rFonts w:ascii="Times New Roman" w:hAnsi="Times New Roman" w:cs="Times New Roman"/>
          <w:sz w:val="28"/>
          <w:szCs w:val="28"/>
        </w:rPr>
        <w:t xml:space="preserve">1 143 390,90 </w:t>
      </w:r>
      <w:r w:rsidRPr="005F0FE9">
        <w:rPr>
          <w:rFonts w:ascii="Times New Roman" w:hAnsi="Times New Roman" w:cs="Times New Roman"/>
          <w:sz w:val="28"/>
          <w:szCs w:val="28"/>
        </w:rPr>
        <w:t>рубл</w:t>
      </w:r>
      <w:r w:rsidR="003A2598" w:rsidRPr="005F0FE9">
        <w:rPr>
          <w:rFonts w:ascii="Times New Roman" w:hAnsi="Times New Roman" w:cs="Times New Roman"/>
          <w:sz w:val="28"/>
          <w:szCs w:val="28"/>
        </w:rPr>
        <w:t>ей</w:t>
      </w:r>
      <w:r w:rsidRPr="005F0FE9">
        <w:rPr>
          <w:rFonts w:ascii="Times New Roman" w:hAnsi="Times New Roman" w:cs="Times New Roman"/>
          <w:sz w:val="28"/>
          <w:szCs w:val="28"/>
        </w:rPr>
        <w:t>.</w:t>
      </w:r>
    </w:p>
    <w:p w:rsidR="004641C9" w:rsidRPr="005F0FE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E9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4641C9" w:rsidRPr="005F0FE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E9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4641C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C2">
        <w:rPr>
          <w:rFonts w:ascii="Times New Roman" w:hAnsi="Times New Roman" w:cs="Times New Roman"/>
          <w:sz w:val="28"/>
          <w:szCs w:val="28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B050C2" w:rsidRPr="00BB63DB" w:rsidRDefault="00B050C2" w:rsidP="00B050C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B050C2" w:rsidRPr="00656F7D" w:rsidRDefault="00B050C2" w:rsidP="00B050C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1 «Организационная структура субъекта бюджетной отчетности» </w:t>
      </w:r>
      <w:r w:rsidRPr="002625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содержит информации об исполнителе</w:t>
      </w:r>
      <w:r w:rsidRPr="0065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(ФИО, должность) централизованной бухгалтерии, составившем бухгалтерскую отчетность;</w:t>
      </w:r>
    </w:p>
    <w:p w:rsidR="009F6CDC" w:rsidRDefault="009F6CDC" w:rsidP="009F6C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3 «Анализ отчета об исполнении бюджета субъектом бюджетной отчетности» </w:t>
      </w:r>
      <w:r w:rsidRPr="002625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содержит некачественный анализ данных отчета об исполнении бюджета, </w:t>
      </w:r>
      <w:r w:rsidRPr="00CC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пояснения отклонений фактического исполнения от запланирова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уровня доходов</w:t>
      </w:r>
      <w:r w:rsidR="0026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расходов.</w:t>
      </w:r>
    </w:p>
    <w:p w:rsidR="00153C43" w:rsidRPr="009F6CDC" w:rsidRDefault="00153C43" w:rsidP="009F6C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155 Инструкции № 191н в графе 1                Таблицы № 3 «Сведения об исполнении текстовых статей закона (решения) о бюджете» указано не содержание текстовой статьи закона (решения о бюджете), имеющей отношение к субъекту бюджетной отчетности, а регистрационные данные (номер и дата) документов которыми вносились изменения в </w:t>
      </w:r>
      <w:r w:rsidR="009F6CDC"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6CDC" w:rsidRP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9F6CDC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30.12.2020 № 41 «О бюджете сельского поселения </w:t>
      </w:r>
      <w:proofErr w:type="spellStart"/>
      <w:r w:rsidR="009F6CDC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F6CDC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9F6CDC" w:rsidRPr="0076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и плановый период 2022-2023 годов»</w:t>
      </w:r>
      <w:r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графе 2 «Результат исполнения» отражена сумма без указания показателей, характеризующих степень их результативности, графа 3 «Причины неисполнения» </w:t>
      </w:r>
      <w:r w:rsidR="00C43ECC"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заполнена.</w:t>
      </w:r>
    </w:p>
    <w:p w:rsidR="009F6CDC" w:rsidRPr="00D81356" w:rsidRDefault="009F6CDC" w:rsidP="00D813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пунктом 158 Инструкции № 191н, при отсутствии расхождений по результатам инвентаризации, проведенной в целях подтверждения показателей годовой бюджетной отчетности, Таблица № 6 не заполняется. При этом к Пояснительной записке прилагается пустая Таблица № 6, факт проведения годовой инвентаризации и отсутствие расхождений в текстовой части раздела 5</w:t>
      </w:r>
      <w:r w:rsidR="00D81356" w:rsidRPr="00D8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отражен.</w:t>
      </w:r>
    </w:p>
    <w:p w:rsidR="00D81356" w:rsidRPr="00D81356" w:rsidRDefault="00D81356" w:rsidP="00D813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содержанием пунктов 8, 152 Инструкции № 191н              в составе годовой отчетности в связи с отсутствием числовых показателей                не представлены отдельные формы отчетности. В текстовой части </w:t>
      </w:r>
      <w:r w:rsidR="0026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81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Пояснительной записки приведен перечень форм бюджетной отчётности с нулевыми значениями.</w:t>
      </w:r>
    </w:p>
    <w:p w:rsidR="00D81356" w:rsidRDefault="00D81356" w:rsidP="00D813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1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 отсутствие                                       в пояснительной записке информации об источниках финансирования дефицита бюджета, сложившегося в соответствии с решением Совета депутатов сельского поселения от 30.12.2020 № 41 «О бюджете сельского поселения </w:t>
      </w:r>
      <w:proofErr w:type="spellStart"/>
      <w:r w:rsidRPr="00D81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Pr="00D81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2021 год и плановый период                               2022-2023 годов» (с изменениями от 30.12.2021 № 36) в объеме                       5 737,2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рублей.</w:t>
      </w:r>
    </w:p>
    <w:p w:rsidR="00D81356" w:rsidRPr="00334A0B" w:rsidRDefault="00D81356" w:rsidP="00D813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внешней проверки годового отчета за 2021 год контрольно-счетной палатой Ханты-Мансийского района осуществлялось              на выборочной основе.</w:t>
      </w:r>
    </w:p>
    <w:p w:rsidR="00334A0B" w:rsidRPr="00334A0B" w:rsidRDefault="00334A0B" w:rsidP="003C23B2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C9" w:rsidRPr="00334A0B" w:rsidRDefault="004641C9" w:rsidP="003C23B2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34A0B">
        <w:rPr>
          <w:rFonts w:ascii="Times New Roman" w:hAnsi="Times New Roman" w:cs="Times New Roman"/>
          <w:b/>
          <w:sz w:val="28"/>
          <w:szCs w:val="28"/>
        </w:rPr>
        <w:t>7. В</w:t>
      </w:r>
      <w:r w:rsidRPr="00334A0B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334A0B" w:rsidRPr="00334A0B" w:rsidRDefault="004641C9" w:rsidP="00334A0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</w:t>
      </w:r>
      <w:r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55B51"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A0B"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2021 год и считает возможным предложить:</w:t>
      </w:r>
    </w:p>
    <w:p w:rsidR="000D4D6F" w:rsidRPr="00334A0B" w:rsidRDefault="000D4D6F" w:rsidP="00334A0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утвердить годовой отчет сельского поселения </w:t>
      </w:r>
      <w:r w:rsidR="00B55B51"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D6F" w:rsidRDefault="000D4D6F" w:rsidP="00334A0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рекомендовать муниципальному образованию «Сельское поселение </w:t>
      </w:r>
      <w:proofErr w:type="spellStart"/>
      <w:r w:rsidR="00B55B51"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34A0B" w:rsidRDefault="00334A0B" w:rsidP="00334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утверждения отчета </w:t>
      </w:r>
      <w:r w:rsidRPr="00383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приложения к проекту </w:t>
      </w:r>
      <w:r w:rsidRPr="00002E85">
        <w:rPr>
          <w:rFonts w:ascii="Times New Roman" w:hAnsi="Times New Roman" w:cs="Times New Roman"/>
          <w:i/>
          <w:sz w:val="28"/>
          <w:szCs w:val="28"/>
        </w:rPr>
        <w:t xml:space="preserve">решения Совета депутатов сельского поселения </w:t>
      </w:r>
      <w:proofErr w:type="spellStart"/>
      <w:r w:rsidRPr="00002E85">
        <w:rPr>
          <w:rFonts w:ascii="Times New Roman" w:hAnsi="Times New Roman" w:cs="Times New Roman"/>
          <w:i/>
          <w:sz w:val="28"/>
          <w:szCs w:val="28"/>
        </w:rPr>
        <w:t>Цингалы</w:t>
      </w:r>
      <w:proofErr w:type="spellEnd"/>
      <w:r w:rsidRPr="00002E85">
        <w:rPr>
          <w:rFonts w:ascii="Times New Roman" w:hAnsi="Times New Roman" w:cs="Times New Roman"/>
          <w:i/>
          <w:sz w:val="28"/>
          <w:szCs w:val="28"/>
        </w:rPr>
        <w:t xml:space="preserve"> «Об утверждении отчета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002E85">
        <w:rPr>
          <w:rFonts w:ascii="Times New Roman" w:hAnsi="Times New Roman" w:cs="Times New Roman"/>
          <w:i/>
          <w:sz w:val="28"/>
          <w:szCs w:val="28"/>
        </w:rPr>
        <w:t xml:space="preserve">об исполнении бюджета сельского поселения </w:t>
      </w:r>
      <w:proofErr w:type="spellStart"/>
      <w:r w:rsidRPr="00002E85">
        <w:rPr>
          <w:rFonts w:ascii="Times New Roman" w:hAnsi="Times New Roman" w:cs="Times New Roman"/>
          <w:i/>
          <w:sz w:val="28"/>
          <w:szCs w:val="28"/>
        </w:rPr>
        <w:t>Цингалы</w:t>
      </w:r>
      <w:proofErr w:type="spellEnd"/>
      <w:r w:rsidRPr="00002E85">
        <w:rPr>
          <w:rFonts w:ascii="Times New Roman" w:hAnsi="Times New Roman" w:cs="Times New Roman"/>
          <w:i/>
          <w:sz w:val="28"/>
          <w:szCs w:val="28"/>
        </w:rPr>
        <w:t xml:space="preserve"> за  2021 год»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привести в соответствие требованиям статьи 264.6. Бюджетного кодекса РФ;</w:t>
      </w:r>
    </w:p>
    <w:p w:rsidR="00D950C2" w:rsidRPr="00334A0B" w:rsidRDefault="00D950C2" w:rsidP="00334A0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утвердить нормативный правовой акт представительного органа, регламентирующий порядок представления, рассмотрения и утверждения годового отчета об исполнении бюджета,                    в соответствии с требованиями Бюджетного кодекса РФ;</w:t>
      </w:r>
    </w:p>
    <w:p w:rsidR="00334A0B" w:rsidRPr="00E05DA6" w:rsidRDefault="00334A0B" w:rsidP="00334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надлежащее качество бюджетного планирования расходов бюджета сельского поселения;</w:t>
      </w:r>
    </w:p>
    <w:p w:rsidR="00334A0B" w:rsidRDefault="00334A0B" w:rsidP="00334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334A0B" w:rsidRDefault="00334A0B" w:rsidP="00334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соблюдение требований приказа Минфина России                           от 28.12.2010 № 191н «Об утверждении Инструкции о порядке составления       </w:t>
      </w:r>
      <w:r w:rsidRPr="00B21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9E2A18" w:rsidRPr="00CA65C9" w:rsidRDefault="009E2A18" w:rsidP="009E2A1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норматива, установленного постановлением Правительства ХМАО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23.08.2019 № 278-п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</w:t>
      </w:r>
      <w:r w:rsidRPr="00CA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Мансийском</w:t>
      </w:r>
      <w:proofErr w:type="gramEnd"/>
      <w:r w:rsidRPr="00CA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Югре»;</w:t>
      </w:r>
    </w:p>
    <w:p w:rsidR="00334A0B" w:rsidRPr="00CA65C9" w:rsidRDefault="009E2A18" w:rsidP="00334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решение Совета депутатов сельского поселения от 24.12.2020 № 37 «Об утверждении Положения о денежном содержании лиц, замещающих муниципальные должности в органе местного самоуправления сельского поселения </w:t>
      </w:r>
      <w:proofErr w:type="spellStart"/>
      <w:r w:rsidRPr="00CA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Pr="00CA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подлежит приведению в соответствие с действующим законодательством, из нормативно-правового акта подлежат исключению </w:t>
      </w:r>
      <w:proofErr w:type="spellStart"/>
      <w:r w:rsidRPr="00CA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CA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факторы.</w:t>
      </w:r>
    </w:p>
    <w:p w:rsidR="00A81502" w:rsidRDefault="00A81502" w:rsidP="009E2A1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информативность содержания Пояснительной записки                           (ф. 0503160), в части обеспечения</w:t>
      </w:r>
      <w:r w:rsidRPr="009E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детального отражения причин неисполнения (превышения) плановых показателей бюджета сельского </w:t>
      </w:r>
      <w:r w:rsidR="009E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по доходам и расходам.</w:t>
      </w:r>
    </w:p>
    <w:p w:rsidR="000F052F" w:rsidRPr="009E2A18" w:rsidRDefault="00415162" w:rsidP="009E2A1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</w:t>
      </w:r>
      <w:r w:rsidR="000F052F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трольно-счетная палата отмечает, что замечания, указанные</w:t>
      </w:r>
      <w:r w:rsid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F052F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заключени</w:t>
      </w:r>
      <w:r w:rsidR="009E2A18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ях </w:t>
      </w:r>
      <w:r w:rsidR="000F052F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результатам внешней проверки </w:t>
      </w:r>
      <w:r w:rsid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="000F052F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годового отчета</w:t>
      </w:r>
      <w:r w:rsid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F052F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исполнении бюджета сельского поселения </w:t>
      </w:r>
      <w:r w:rsid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="000F052F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2019</w:t>
      </w:r>
      <w:r w:rsidR="009E2A18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2020 </w:t>
      </w:r>
      <w:r w:rsidR="000F052F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</w:t>
      </w:r>
      <w:r w:rsidR="00CA6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 до настоящего времени не устранены </w:t>
      </w:r>
      <w:r w:rsidR="00B216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</w:t>
      </w:r>
      <w:r w:rsidR="00CA6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сохраняютс</w:t>
      </w:r>
      <w:r w:rsidR="000F052F" w:rsidRPr="009E2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CA6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0F052F" w:rsidRDefault="000F052F" w:rsidP="009E2A1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052F" w:rsidSect="00E60C0D">
      <w:footerReference w:type="default" r:id="rId10"/>
      <w:pgSz w:w="11906" w:h="16838"/>
      <w:pgMar w:top="1276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7D" w:rsidRDefault="00B2167D" w:rsidP="00617B40">
      <w:pPr>
        <w:spacing w:after="0" w:line="240" w:lineRule="auto"/>
      </w:pPr>
      <w:r>
        <w:separator/>
      </w:r>
    </w:p>
  </w:endnote>
  <w:endnote w:type="continuationSeparator" w:id="0">
    <w:p w:rsidR="00B2167D" w:rsidRDefault="00B2167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B2167D" w:rsidRDefault="00B216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0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2167D" w:rsidRDefault="00B216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7D" w:rsidRDefault="00B2167D" w:rsidP="00617B40">
      <w:pPr>
        <w:spacing w:after="0" w:line="240" w:lineRule="auto"/>
      </w:pPr>
      <w:r>
        <w:separator/>
      </w:r>
    </w:p>
  </w:footnote>
  <w:footnote w:type="continuationSeparator" w:id="0">
    <w:p w:rsidR="00B2167D" w:rsidRDefault="00B2167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2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</w:num>
  <w:num w:numId="9">
    <w:abstractNumId w:val="40"/>
  </w:num>
  <w:num w:numId="10">
    <w:abstractNumId w:val="4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23"/>
  </w:num>
  <w:num w:numId="18">
    <w:abstractNumId w:val="6"/>
  </w:num>
  <w:num w:numId="19">
    <w:abstractNumId w:val="9"/>
  </w:num>
  <w:num w:numId="20">
    <w:abstractNumId w:val="42"/>
  </w:num>
  <w:num w:numId="21">
    <w:abstractNumId w:val="19"/>
  </w:num>
  <w:num w:numId="22">
    <w:abstractNumId w:val="22"/>
  </w:num>
  <w:num w:numId="23">
    <w:abstractNumId w:val="38"/>
  </w:num>
  <w:num w:numId="24">
    <w:abstractNumId w:val="39"/>
  </w:num>
  <w:num w:numId="25">
    <w:abstractNumId w:val="5"/>
  </w:num>
  <w:num w:numId="26">
    <w:abstractNumId w:val="28"/>
  </w:num>
  <w:num w:numId="27">
    <w:abstractNumId w:val="16"/>
  </w:num>
  <w:num w:numId="28">
    <w:abstractNumId w:val="34"/>
  </w:num>
  <w:num w:numId="29">
    <w:abstractNumId w:val="43"/>
  </w:num>
  <w:num w:numId="30">
    <w:abstractNumId w:val="18"/>
  </w:num>
  <w:num w:numId="31">
    <w:abstractNumId w:val="26"/>
  </w:num>
  <w:num w:numId="32">
    <w:abstractNumId w:val="13"/>
  </w:num>
  <w:num w:numId="33">
    <w:abstractNumId w:val="3"/>
  </w:num>
  <w:num w:numId="34">
    <w:abstractNumId w:val="15"/>
  </w:num>
  <w:num w:numId="35">
    <w:abstractNumId w:val="30"/>
  </w:num>
  <w:num w:numId="36">
    <w:abstractNumId w:val="11"/>
  </w:num>
  <w:num w:numId="37">
    <w:abstractNumId w:val="10"/>
  </w:num>
  <w:num w:numId="38">
    <w:abstractNumId w:val="21"/>
  </w:num>
  <w:num w:numId="39">
    <w:abstractNumId w:val="4"/>
  </w:num>
  <w:num w:numId="40">
    <w:abstractNumId w:val="35"/>
  </w:num>
  <w:num w:numId="41">
    <w:abstractNumId w:val="31"/>
  </w:num>
  <w:num w:numId="42">
    <w:abstractNumId w:val="7"/>
  </w:num>
  <w:num w:numId="43">
    <w:abstractNumId w:val="2"/>
  </w:num>
  <w:num w:numId="44">
    <w:abstractNumId w:val="3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BE0"/>
    <w:rsid w:val="00002E85"/>
    <w:rsid w:val="000076AF"/>
    <w:rsid w:val="000104A2"/>
    <w:rsid w:val="00012153"/>
    <w:rsid w:val="00022C33"/>
    <w:rsid w:val="00025321"/>
    <w:rsid w:val="00027175"/>
    <w:rsid w:val="00033FF0"/>
    <w:rsid w:val="00035D03"/>
    <w:rsid w:val="000415C2"/>
    <w:rsid w:val="000553F6"/>
    <w:rsid w:val="00071A82"/>
    <w:rsid w:val="00071D05"/>
    <w:rsid w:val="0007535B"/>
    <w:rsid w:val="0009485B"/>
    <w:rsid w:val="00094C89"/>
    <w:rsid w:val="000A20DE"/>
    <w:rsid w:val="000A29CA"/>
    <w:rsid w:val="000A3C09"/>
    <w:rsid w:val="000A48E1"/>
    <w:rsid w:val="000A6A00"/>
    <w:rsid w:val="000B20C8"/>
    <w:rsid w:val="000B30E4"/>
    <w:rsid w:val="000B4C48"/>
    <w:rsid w:val="000B560F"/>
    <w:rsid w:val="000B6BD3"/>
    <w:rsid w:val="000B73E0"/>
    <w:rsid w:val="000C1F2B"/>
    <w:rsid w:val="000C326F"/>
    <w:rsid w:val="000C4E6D"/>
    <w:rsid w:val="000C5F9F"/>
    <w:rsid w:val="000D4183"/>
    <w:rsid w:val="000D4D6F"/>
    <w:rsid w:val="000D7B6F"/>
    <w:rsid w:val="000E2AD9"/>
    <w:rsid w:val="000E4D41"/>
    <w:rsid w:val="000F0154"/>
    <w:rsid w:val="000F052F"/>
    <w:rsid w:val="000F16F2"/>
    <w:rsid w:val="000F242D"/>
    <w:rsid w:val="000F2F6A"/>
    <w:rsid w:val="000F59A3"/>
    <w:rsid w:val="001057F9"/>
    <w:rsid w:val="00111593"/>
    <w:rsid w:val="00113D3B"/>
    <w:rsid w:val="001212DB"/>
    <w:rsid w:val="00121F13"/>
    <w:rsid w:val="00135272"/>
    <w:rsid w:val="00150967"/>
    <w:rsid w:val="00152A1D"/>
    <w:rsid w:val="00153C43"/>
    <w:rsid w:val="001662CB"/>
    <w:rsid w:val="00167936"/>
    <w:rsid w:val="00182B80"/>
    <w:rsid w:val="001847D2"/>
    <w:rsid w:val="0018600B"/>
    <w:rsid w:val="001861BC"/>
    <w:rsid w:val="00186A59"/>
    <w:rsid w:val="00197350"/>
    <w:rsid w:val="001B4385"/>
    <w:rsid w:val="001B5432"/>
    <w:rsid w:val="001B6B67"/>
    <w:rsid w:val="001C19E2"/>
    <w:rsid w:val="001C1DAF"/>
    <w:rsid w:val="001C317F"/>
    <w:rsid w:val="001C3A27"/>
    <w:rsid w:val="001C5C3F"/>
    <w:rsid w:val="001D3761"/>
    <w:rsid w:val="001D47CB"/>
    <w:rsid w:val="001D737F"/>
    <w:rsid w:val="001F10E8"/>
    <w:rsid w:val="001F4250"/>
    <w:rsid w:val="002005CD"/>
    <w:rsid w:val="002053C1"/>
    <w:rsid w:val="0021151E"/>
    <w:rsid w:val="00211B56"/>
    <w:rsid w:val="00212C9D"/>
    <w:rsid w:val="0021693B"/>
    <w:rsid w:val="00216AB1"/>
    <w:rsid w:val="00220E2D"/>
    <w:rsid w:val="00222B31"/>
    <w:rsid w:val="00225C7D"/>
    <w:rsid w:val="00227F61"/>
    <w:rsid w:val="002300FD"/>
    <w:rsid w:val="00230DA9"/>
    <w:rsid w:val="00232F8C"/>
    <w:rsid w:val="00234040"/>
    <w:rsid w:val="002529F0"/>
    <w:rsid w:val="002560F1"/>
    <w:rsid w:val="00256CFB"/>
    <w:rsid w:val="0026083A"/>
    <w:rsid w:val="00261D49"/>
    <w:rsid w:val="0026255D"/>
    <w:rsid w:val="002658A1"/>
    <w:rsid w:val="00271F0E"/>
    <w:rsid w:val="00281F5A"/>
    <w:rsid w:val="0029156E"/>
    <w:rsid w:val="00292873"/>
    <w:rsid w:val="00294A02"/>
    <w:rsid w:val="00297A80"/>
    <w:rsid w:val="002A0B4B"/>
    <w:rsid w:val="002A344D"/>
    <w:rsid w:val="002A62EB"/>
    <w:rsid w:val="002A75A0"/>
    <w:rsid w:val="002B315B"/>
    <w:rsid w:val="002B5075"/>
    <w:rsid w:val="002C3EF5"/>
    <w:rsid w:val="002C496E"/>
    <w:rsid w:val="002D0994"/>
    <w:rsid w:val="002D0C1D"/>
    <w:rsid w:val="002D3628"/>
    <w:rsid w:val="002D5B45"/>
    <w:rsid w:val="002F3BC6"/>
    <w:rsid w:val="002F4452"/>
    <w:rsid w:val="002F6AD1"/>
    <w:rsid w:val="0030022F"/>
    <w:rsid w:val="00301280"/>
    <w:rsid w:val="003046E8"/>
    <w:rsid w:val="003073CB"/>
    <w:rsid w:val="00311EFB"/>
    <w:rsid w:val="00312507"/>
    <w:rsid w:val="0032063D"/>
    <w:rsid w:val="003244FE"/>
    <w:rsid w:val="0032715E"/>
    <w:rsid w:val="00334A0B"/>
    <w:rsid w:val="00342E90"/>
    <w:rsid w:val="00343BF0"/>
    <w:rsid w:val="00343FF5"/>
    <w:rsid w:val="00344B68"/>
    <w:rsid w:val="0034776E"/>
    <w:rsid w:val="00352A78"/>
    <w:rsid w:val="00354800"/>
    <w:rsid w:val="00355C5A"/>
    <w:rsid w:val="00357C34"/>
    <w:rsid w:val="003623D8"/>
    <w:rsid w:val="003624D8"/>
    <w:rsid w:val="003647A9"/>
    <w:rsid w:val="00393595"/>
    <w:rsid w:val="00393DAD"/>
    <w:rsid w:val="00397EFC"/>
    <w:rsid w:val="003A032A"/>
    <w:rsid w:val="003A2598"/>
    <w:rsid w:val="003C23B2"/>
    <w:rsid w:val="003C4233"/>
    <w:rsid w:val="003C4574"/>
    <w:rsid w:val="003C48B4"/>
    <w:rsid w:val="003E163D"/>
    <w:rsid w:val="003E77DD"/>
    <w:rsid w:val="003F0B1F"/>
    <w:rsid w:val="003F2416"/>
    <w:rsid w:val="003F3603"/>
    <w:rsid w:val="00404BE7"/>
    <w:rsid w:val="00404C0B"/>
    <w:rsid w:val="00407E8D"/>
    <w:rsid w:val="00415162"/>
    <w:rsid w:val="00417101"/>
    <w:rsid w:val="00422070"/>
    <w:rsid w:val="00422ED0"/>
    <w:rsid w:val="00424FF3"/>
    <w:rsid w:val="00431036"/>
    <w:rsid w:val="00431272"/>
    <w:rsid w:val="004318EC"/>
    <w:rsid w:val="004333EE"/>
    <w:rsid w:val="00434BBB"/>
    <w:rsid w:val="004379DC"/>
    <w:rsid w:val="0044500A"/>
    <w:rsid w:val="004455FD"/>
    <w:rsid w:val="00450141"/>
    <w:rsid w:val="004506D9"/>
    <w:rsid w:val="00453A35"/>
    <w:rsid w:val="00455CC2"/>
    <w:rsid w:val="004560CE"/>
    <w:rsid w:val="00463A29"/>
    <w:rsid w:val="004641C9"/>
    <w:rsid w:val="00465FC6"/>
    <w:rsid w:val="004864AD"/>
    <w:rsid w:val="00491143"/>
    <w:rsid w:val="00495C1F"/>
    <w:rsid w:val="004A28EE"/>
    <w:rsid w:val="004B1205"/>
    <w:rsid w:val="004B28BF"/>
    <w:rsid w:val="004B49F5"/>
    <w:rsid w:val="004B61C2"/>
    <w:rsid w:val="004B73FF"/>
    <w:rsid w:val="004C0331"/>
    <w:rsid w:val="004C069C"/>
    <w:rsid w:val="004C7125"/>
    <w:rsid w:val="004C748E"/>
    <w:rsid w:val="004D3590"/>
    <w:rsid w:val="004E1035"/>
    <w:rsid w:val="004E1050"/>
    <w:rsid w:val="004F0DDD"/>
    <w:rsid w:val="004F2401"/>
    <w:rsid w:val="004F4323"/>
    <w:rsid w:val="004F6152"/>
    <w:rsid w:val="004F72DA"/>
    <w:rsid w:val="004F7CDE"/>
    <w:rsid w:val="004F7FA8"/>
    <w:rsid w:val="00504E18"/>
    <w:rsid w:val="005058FD"/>
    <w:rsid w:val="00505F01"/>
    <w:rsid w:val="0051203C"/>
    <w:rsid w:val="00514E41"/>
    <w:rsid w:val="00527EC1"/>
    <w:rsid w:val="00531C1D"/>
    <w:rsid w:val="00532CA8"/>
    <w:rsid w:val="0053368B"/>
    <w:rsid w:val="00541772"/>
    <w:rsid w:val="005439BD"/>
    <w:rsid w:val="00544C43"/>
    <w:rsid w:val="00546B73"/>
    <w:rsid w:val="00551403"/>
    <w:rsid w:val="0056393A"/>
    <w:rsid w:val="0056694C"/>
    <w:rsid w:val="00572453"/>
    <w:rsid w:val="00576876"/>
    <w:rsid w:val="00587C3B"/>
    <w:rsid w:val="005A4C05"/>
    <w:rsid w:val="005A66B0"/>
    <w:rsid w:val="005B079B"/>
    <w:rsid w:val="005B086F"/>
    <w:rsid w:val="005B134E"/>
    <w:rsid w:val="005B2935"/>
    <w:rsid w:val="005B4F5D"/>
    <w:rsid w:val="005B7083"/>
    <w:rsid w:val="005C002C"/>
    <w:rsid w:val="005C238F"/>
    <w:rsid w:val="005C3D2D"/>
    <w:rsid w:val="005C6DD0"/>
    <w:rsid w:val="005D1030"/>
    <w:rsid w:val="005D10BD"/>
    <w:rsid w:val="005D1410"/>
    <w:rsid w:val="005D37E7"/>
    <w:rsid w:val="005D3AE3"/>
    <w:rsid w:val="005D55A6"/>
    <w:rsid w:val="005E32BA"/>
    <w:rsid w:val="005E3421"/>
    <w:rsid w:val="005E3925"/>
    <w:rsid w:val="005F0864"/>
    <w:rsid w:val="005F0FE9"/>
    <w:rsid w:val="005F1307"/>
    <w:rsid w:val="005F28B6"/>
    <w:rsid w:val="00600CAF"/>
    <w:rsid w:val="00617B40"/>
    <w:rsid w:val="006213D0"/>
    <w:rsid w:val="0062166C"/>
    <w:rsid w:val="00623C81"/>
    <w:rsid w:val="00624276"/>
    <w:rsid w:val="0062603E"/>
    <w:rsid w:val="00626321"/>
    <w:rsid w:val="00626796"/>
    <w:rsid w:val="00627F77"/>
    <w:rsid w:val="00630529"/>
    <w:rsid w:val="006324F8"/>
    <w:rsid w:val="006346BE"/>
    <w:rsid w:val="00635C5D"/>
    <w:rsid w:val="00636F28"/>
    <w:rsid w:val="00647E93"/>
    <w:rsid w:val="00655734"/>
    <w:rsid w:val="00655987"/>
    <w:rsid w:val="006615CF"/>
    <w:rsid w:val="00663EEC"/>
    <w:rsid w:val="00666757"/>
    <w:rsid w:val="006722F9"/>
    <w:rsid w:val="00675CA7"/>
    <w:rsid w:val="00675F29"/>
    <w:rsid w:val="00676147"/>
    <w:rsid w:val="006776B7"/>
    <w:rsid w:val="00681141"/>
    <w:rsid w:val="00683D6E"/>
    <w:rsid w:val="006846E0"/>
    <w:rsid w:val="00685D6C"/>
    <w:rsid w:val="00692B32"/>
    <w:rsid w:val="00697ED7"/>
    <w:rsid w:val="006A09C7"/>
    <w:rsid w:val="006A16A0"/>
    <w:rsid w:val="006A5B30"/>
    <w:rsid w:val="006A65A7"/>
    <w:rsid w:val="006B1282"/>
    <w:rsid w:val="006B154B"/>
    <w:rsid w:val="006B3A54"/>
    <w:rsid w:val="006B5BF9"/>
    <w:rsid w:val="006B6695"/>
    <w:rsid w:val="006C37AF"/>
    <w:rsid w:val="006C4647"/>
    <w:rsid w:val="006C4C02"/>
    <w:rsid w:val="006C6122"/>
    <w:rsid w:val="006C6EC8"/>
    <w:rsid w:val="006C77B8"/>
    <w:rsid w:val="006C7B7C"/>
    <w:rsid w:val="006D18AE"/>
    <w:rsid w:val="006D1ED5"/>
    <w:rsid w:val="006D495B"/>
    <w:rsid w:val="006D6569"/>
    <w:rsid w:val="006E0443"/>
    <w:rsid w:val="006E0698"/>
    <w:rsid w:val="006F75D4"/>
    <w:rsid w:val="00702662"/>
    <w:rsid w:val="007054F6"/>
    <w:rsid w:val="00706104"/>
    <w:rsid w:val="00706442"/>
    <w:rsid w:val="00724767"/>
    <w:rsid w:val="007260FE"/>
    <w:rsid w:val="00731F8D"/>
    <w:rsid w:val="007343BF"/>
    <w:rsid w:val="00760E0D"/>
    <w:rsid w:val="00761B51"/>
    <w:rsid w:val="00761E86"/>
    <w:rsid w:val="00762E87"/>
    <w:rsid w:val="00764BF3"/>
    <w:rsid w:val="0076677C"/>
    <w:rsid w:val="00767382"/>
    <w:rsid w:val="0077481C"/>
    <w:rsid w:val="00775441"/>
    <w:rsid w:val="00776279"/>
    <w:rsid w:val="0079168E"/>
    <w:rsid w:val="007929C7"/>
    <w:rsid w:val="00792F8C"/>
    <w:rsid w:val="007A0722"/>
    <w:rsid w:val="007B479F"/>
    <w:rsid w:val="007B5B61"/>
    <w:rsid w:val="007C5828"/>
    <w:rsid w:val="007D21E7"/>
    <w:rsid w:val="007D51C7"/>
    <w:rsid w:val="00801300"/>
    <w:rsid w:val="00804DC4"/>
    <w:rsid w:val="00805A4C"/>
    <w:rsid w:val="00815EA5"/>
    <w:rsid w:val="008171A6"/>
    <w:rsid w:val="008176C4"/>
    <w:rsid w:val="0082011A"/>
    <w:rsid w:val="00821ECF"/>
    <w:rsid w:val="00822F62"/>
    <w:rsid w:val="00822F9D"/>
    <w:rsid w:val="00827A88"/>
    <w:rsid w:val="00834205"/>
    <w:rsid w:val="00834C46"/>
    <w:rsid w:val="008411D4"/>
    <w:rsid w:val="008459BB"/>
    <w:rsid w:val="008536D3"/>
    <w:rsid w:val="00861C83"/>
    <w:rsid w:val="00866C5D"/>
    <w:rsid w:val="008722E3"/>
    <w:rsid w:val="00874A8E"/>
    <w:rsid w:val="00886731"/>
    <w:rsid w:val="00887852"/>
    <w:rsid w:val="008905BD"/>
    <w:rsid w:val="008917C4"/>
    <w:rsid w:val="00897CB6"/>
    <w:rsid w:val="008A1827"/>
    <w:rsid w:val="008C28D1"/>
    <w:rsid w:val="008C2ACB"/>
    <w:rsid w:val="008C5F39"/>
    <w:rsid w:val="008C6100"/>
    <w:rsid w:val="008D16F5"/>
    <w:rsid w:val="008D27DC"/>
    <w:rsid w:val="008D5C0E"/>
    <w:rsid w:val="008D6252"/>
    <w:rsid w:val="008E4601"/>
    <w:rsid w:val="008F1BAA"/>
    <w:rsid w:val="008F3ECB"/>
    <w:rsid w:val="008F5E44"/>
    <w:rsid w:val="00903CF1"/>
    <w:rsid w:val="00927695"/>
    <w:rsid w:val="009311A3"/>
    <w:rsid w:val="009324BB"/>
    <w:rsid w:val="00933292"/>
    <w:rsid w:val="00933810"/>
    <w:rsid w:val="009358C0"/>
    <w:rsid w:val="00936AEA"/>
    <w:rsid w:val="00941A63"/>
    <w:rsid w:val="00945DB0"/>
    <w:rsid w:val="00955C53"/>
    <w:rsid w:val="00955D4B"/>
    <w:rsid w:val="009604D0"/>
    <w:rsid w:val="00962B7D"/>
    <w:rsid w:val="0096338B"/>
    <w:rsid w:val="00964C08"/>
    <w:rsid w:val="00967B9D"/>
    <w:rsid w:val="00976546"/>
    <w:rsid w:val="009817CB"/>
    <w:rsid w:val="0098474A"/>
    <w:rsid w:val="009917B5"/>
    <w:rsid w:val="00996074"/>
    <w:rsid w:val="009A231B"/>
    <w:rsid w:val="009A7A67"/>
    <w:rsid w:val="009B012A"/>
    <w:rsid w:val="009B50EB"/>
    <w:rsid w:val="009C0855"/>
    <w:rsid w:val="009C1751"/>
    <w:rsid w:val="009C6599"/>
    <w:rsid w:val="009D0030"/>
    <w:rsid w:val="009E2A18"/>
    <w:rsid w:val="009E4DBE"/>
    <w:rsid w:val="009E5A02"/>
    <w:rsid w:val="009F2476"/>
    <w:rsid w:val="009F268A"/>
    <w:rsid w:val="009F316D"/>
    <w:rsid w:val="009F6CDC"/>
    <w:rsid w:val="009F6EC2"/>
    <w:rsid w:val="00A1204A"/>
    <w:rsid w:val="00A14960"/>
    <w:rsid w:val="00A15F0B"/>
    <w:rsid w:val="00A22F60"/>
    <w:rsid w:val="00A2758A"/>
    <w:rsid w:val="00A309F1"/>
    <w:rsid w:val="00A31C30"/>
    <w:rsid w:val="00A33D50"/>
    <w:rsid w:val="00A4060D"/>
    <w:rsid w:val="00A503DF"/>
    <w:rsid w:val="00A56B40"/>
    <w:rsid w:val="00A6142A"/>
    <w:rsid w:val="00A65CE6"/>
    <w:rsid w:val="00A67063"/>
    <w:rsid w:val="00A671BE"/>
    <w:rsid w:val="00A7688D"/>
    <w:rsid w:val="00A80A4C"/>
    <w:rsid w:val="00A80FF1"/>
    <w:rsid w:val="00A81502"/>
    <w:rsid w:val="00A86CEC"/>
    <w:rsid w:val="00A9068B"/>
    <w:rsid w:val="00A969B0"/>
    <w:rsid w:val="00AA3597"/>
    <w:rsid w:val="00AB26CD"/>
    <w:rsid w:val="00AB4132"/>
    <w:rsid w:val="00AB6B92"/>
    <w:rsid w:val="00AB74B7"/>
    <w:rsid w:val="00AC16A7"/>
    <w:rsid w:val="00AC194A"/>
    <w:rsid w:val="00AC23CE"/>
    <w:rsid w:val="00AC6190"/>
    <w:rsid w:val="00AD4617"/>
    <w:rsid w:val="00AD46F9"/>
    <w:rsid w:val="00AD697A"/>
    <w:rsid w:val="00AE1F6A"/>
    <w:rsid w:val="00AE5C2B"/>
    <w:rsid w:val="00AF0A44"/>
    <w:rsid w:val="00AF1991"/>
    <w:rsid w:val="00AF4913"/>
    <w:rsid w:val="00B0009B"/>
    <w:rsid w:val="00B02E1A"/>
    <w:rsid w:val="00B04B23"/>
    <w:rsid w:val="00B050C2"/>
    <w:rsid w:val="00B1484F"/>
    <w:rsid w:val="00B151A1"/>
    <w:rsid w:val="00B17E67"/>
    <w:rsid w:val="00B2079F"/>
    <w:rsid w:val="00B2167D"/>
    <w:rsid w:val="00B2259C"/>
    <w:rsid w:val="00B230DD"/>
    <w:rsid w:val="00B249A5"/>
    <w:rsid w:val="00B26F7F"/>
    <w:rsid w:val="00B279DF"/>
    <w:rsid w:val="00B34C64"/>
    <w:rsid w:val="00B45166"/>
    <w:rsid w:val="00B45F61"/>
    <w:rsid w:val="00B469F6"/>
    <w:rsid w:val="00B52186"/>
    <w:rsid w:val="00B53A62"/>
    <w:rsid w:val="00B55B51"/>
    <w:rsid w:val="00B56380"/>
    <w:rsid w:val="00B626AF"/>
    <w:rsid w:val="00B62C17"/>
    <w:rsid w:val="00B740F6"/>
    <w:rsid w:val="00B76CD1"/>
    <w:rsid w:val="00B76FEE"/>
    <w:rsid w:val="00B81A2D"/>
    <w:rsid w:val="00B8310A"/>
    <w:rsid w:val="00B84996"/>
    <w:rsid w:val="00B851D7"/>
    <w:rsid w:val="00B92C09"/>
    <w:rsid w:val="00BA0C5B"/>
    <w:rsid w:val="00BB611F"/>
    <w:rsid w:val="00BB6639"/>
    <w:rsid w:val="00BC2DD8"/>
    <w:rsid w:val="00BD5913"/>
    <w:rsid w:val="00BD7055"/>
    <w:rsid w:val="00BE2AF4"/>
    <w:rsid w:val="00BF262A"/>
    <w:rsid w:val="00C002B4"/>
    <w:rsid w:val="00C03137"/>
    <w:rsid w:val="00C1275A"/>
    <w:rsid w:val="00C13EF0"/>
    <w:rsid w:val="00C15837"/>
    <w:rsid w:val="00C16253"/>
    <w:rsid w:val="00C21A5D"/>
    <w:rsid w:val="00C21D1F"/>
    <w:rsid w:val="00C239F1"/>
    <w:rsid w:val="00C3208A"/>
    <w:rsid w:val="00C333E9"/>
    <w:rsid w:val="00C338D0"/>
    <w:rsid w:val="00C344CA"/>
    <w:rsid w:val="00C35153"/>
    <w:rsid w:val="00C35AC6"/>
    <w:rsid w:val="00C35E1F"/>
    <w:rsid w:val="00C36F0C"/>
    <w:rsid w:val="00C36F5A"/>
    <w:rsid w:val="00C4059C"/>
    <w:rsid w:val="00C4254F"/>
    <w:rsid w:val="00C436AA"/>
    <w:rsid w:val="00C43ECC"/>
    <w:rsid w:val="00C45595"/>
    <w:rsid w:val="00C51EDD"/>
    <w:rsid w:val="00C51F70"/>
    <w:rsid w:val="00C6582A"/>
    <w:rsid w:val="00C7412C"/>
    <w:rsid w:val="00C741C4"/>
    <w:rsid w:val="00C76DA3"/>
    <w:rsid w:val="00C817AA"/>
    <w:rsid w:val="00C91D19"/>
    <w:rsid w:val="00C955FA"/>
    <w:rsid w:val="00C9605F"/>
    <w:rsid w:val="00C97100"/>
    <w:rsid w:val="00CA65C9"/>
    <w:rsid w:val="00CA7141"/>
    <w:rsid w:val="00CB2C8D"/>
    <w:rsid w:val="00CC7C2A"/>
    <w:rsid w:val="00CD77B9"/>
    <w:rsid w:val="00CE0C8F"/>
    <w:rsid w:val="00CE1D49"/>
    <w:rsid w:val="00CE4FD0"/>
    <w:rsid w:val="00CF1736"/>
    <w:rsid w:val="00CF3516"/>
    <w:rsid w:val="00CF3794"/>
    <w:rsid w:val="00CF44D0"/>
    <w:rsid w:val="00CF744D"/>
    <w:rsid w:val="00D007DF"/>
    <w:rsid w:val="00D07D99"/>
    <w:rsid w:val="00D12948"/>
    <w:rsid w:val="00D155CC"/>
    <w:rsid w:val="00D15C4F"/>
    <w:rsid w:val="00D20948"/>
    <w:rsid w:val="00D213D8"/>
    <w:rsid w:val="00D23B54"/>
    <w:rsid w:val="00D246DA"/>
    <w:rsid w:val="00D26095"/>
    <w:rsid w:val="00D31515"/>
    <w:rsid w:val="00D36DF6"/>
    <w:rsid w:val="00D42269"/>
    <w:rsid w:val="00D43162"/>
    <w:rsid w:val="00D434CF"/>
    <w:rsid w:val="00D44DF4"/>
    <w:rsid w:val="00D4701F"/>
    <w:rsid w:val="00D51C0B"/>
    <w:rsid w:val="00D53054"/>
    <w:rsid w:val="00D57A78"/>
    <w:rsid w:val="00D6480B"/>
    <w:rsid w:val="00D64FB3"/>
    <w:rsid w:val="00D65B49"/>
    <w:rsid w:val="00D71A87"/>
    <w:rsid w:val="00D72213"/>
    <w:rsid w:val="00D768D7"/>
    <w:rsid w:val="00D8061E"/>
    <w:rsid w:val="00D81356"/>
    <w:rsid w:val="00D829AF"/>
    <w:rsid w:val="00D85CCE"/>
    <w:rsid w:val="00D93C56"/>
    <w:rsid w:val="00D950C2"/>
    <w:rsid w:val="00D95934"/>
    <w:rsid w:val="00D96771"/>
    <w:rsid w:val="00D97C9A"/>
    <w:rsid w:val="00DB032D"/>
    <w:rsid w:val="00DB27D3"/>
    <w:rsid w:val="00DB6A36"/>
    <w:rsid w:val="00DC0388"/>
    <w:rsid w:val="00DC38B8"/>
    <w:rsid w:val="00DD31F2"/>
    <w:rsid w:val="00DD54C1"/>
    <w:rsid w:val="00DE12FA"/>
    <w:rsid w:val="00DE2726"/>
    <w:rsid w:val="00DE3246"/>
    <w:rsid w:val="00DE3755"/>
    <w:rsid w:val="00DF5142"/>
    <w:rsid w:val="00E020E1"/>
    <w:rsid w:val="00E024DC"/>
    <w:rsid w:val="00E0343F"/>
    <w:rsid w:val="00E05238"/>
    <w:rsid w:val="00E05262"/>
    <w:rsid w:val="00E05634"/>
    <w:rsid w:val="00E16024"/>
    <w:rsid w:val="00E1662C"/>
    <w:rsid w:val="00E171F1"/>
    <w:rsid w:val="00E179BB"/>
    <w:rsid w:val="00E17EDB"/>
    <w:rsid w:val="00E2347D"/>
    <w:rsid w:val="00E23BE6"/>
    <w:rsid w:val="00E25B83"/>
    <w:rsid w:val="00E26486"/>
    <w:rsid w:val="00E31451"/>
    <w:rsid w:val="00E325D3"/>
    <w:rsid w:val="00E35131"/>
    <w:rsid w:val="00E37552"/>
    <w:rsid w:val="00E441A1"/>
    <w:rsid w:val="00E50151"/>
    <w:rsid w:val="00E516F7"/>
    <w:rsid w:val="00E5585B"/>
    <w:rsid w:val="00E60C0D"/>
    <w:rsid w:val="00E61347"/>
    <w:rsid w:val="00E624C3"/>
    <w:rsid w:val="00E66510"/>
    <w:rsid w:val="00E735E0"/>
    <w:rsid w:val="00E750B7"/>
    <w:rsid w:val="00E75CF5"/>
    <w:rsid w:val="00E84B67"/>
    <w:rsid w:val="00E90C58"/>
    <w:rsid w:val="00EA3063"/>
    <w:rsid w:val="00EA36BD"/>
    <w:rsid w:val="00EB73B4"/>
    <w:rsid w:val="00EC1923"/>
    <w:rsid w:val="00EC4938"/>
    <w:rsid w:val="00EC63BA"/>
    <w:rsid w:val="00EC64D6"/>
    <w:rsid w:val="00ED01A2"/>
    <w:rsid w:val="00ED123C"/>
    <w:rsid w:val="00ED28AB"/>
    <w:rsid w:val="00EE2D64"/>
    <w:rsid w:val="00EE3B30"/>
    <w:rsid w:val="00EF214F"/>
    <w:rsid w:val="00EF352D"/>
    <w:rsid w:val="00EF6165"/>
    <w:rsid w:val="00F02D71"/>
    <w:rsid w:val="00F04874"/>
    <w:rsid w:val="00F071B5"/>
    <w:rsid w:val="00F114E8"/>
    <w:rsid w:val="00F155DA"/>
    <w:rsid w:val="00F17F78"/>
    <w:rsid w:val="00F262C9"/>
    <w:rsid w:val="00F27B64"/>
    <w:rsid w:val="00F30946"/>
    <w:rsid w:val="00F354E5"/>
    <w:rsid w:val="00F449DF"/>
    <w:rsid w:val="00F54F00"/>
    <w:rsid w:val="00F55E37"/>
    <w:rsid w:val="00F60096"/>
    <w:rsid w:val="00F64E07"/>
    <w:rsid w:val="00F65AE8"/>
    <w:rsid w:val="00F744D1"/>
    <w:rsid w:val="00F7512C"/>
    <w:rsid w:val="00F765C7"/>
    <w:rsid w:val="00F81561"/>
    <w:rsid w:val="00F839E9"/>
    <w:rsid w:val="00F910EE"/>
    <w:rsid w:val="00F94952"/>
    <w:rsid w:val="00F97784"/>
    <w:rsid w:val="00FA4CF5"/>
    <w:rsid w:val="00FB007C"/>
    <w:rsid w:val="00FB7756"/>
    <w:rsid w:val="00FC3FBE"/>
    <w:rsid w:val="00FD01A4"/>
    <w:rsid w:val="00FD2B8C"/>
    <w:rsid w:val="00FE367D"/>
    <w:rsid w:val="00FE4E0C"/>
    <w:rsid w:val="00FE5692"/>
    <w:rsid w:val="00FE71F9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B"/>
  </w:style>
  <w:style w:type="paragraph" w:styleId="1">
    <w:name w:val="heading 1"/>
    <w:basedOn w:val="a"/>
    <w:next w:val="a"/>
    <w:link w:val="10"/>
    <w:uiPriority w:val="9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styleId="HTML">
    <w:name w:val="HTML Preformatted"/>
    <w:basedOn w:val="a"/>
    <w:link w:val="HTML0"/>
    <w:semiHidden/>
    <w:unhideWhenUsed/>
    <w:rsid w:val="0046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41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B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">
    <w:name w:val="b"/>
    <w:basedOn w:val="a0"/>
    <w:rsid w:val="005C6DD0"/>
  </w:style>
  <w:style w:type="paragraph" w:customStyle="1" w:styleId="26">
    <w:name w:val="Абзац списка2"/>
    <w:basedOn w:val="a"/>
    <w:rsid w:val="00C333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3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62F3A373667EB1DB66F7BF0DF2571CC3EBE67849147E850A48623156A746C3668CFF8F5232E79YD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9308-8C55-49EA-B410-2F944CFD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6671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2022-04-29T06:20:00Z</dcterms:modified>
</cp:coreProperties>
</file>